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Анализ деятельности ГМО учителей русского языка и литературы по повышению качества выполнения ВПР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2017 год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 классы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Всего участников- 686, успеваемость-83% (по области 74,6%), качество- 35% (по области 35, 4%)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отметкам наблюдается следующие результаты: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«2» -9,8% (по области 17,9%)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«3» - 32,2% (по области 33,8%)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«4» - 34,9% (по области 30,3%)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«5» - 23,1% (по области 18%)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выше, чем по области, по среднему проценту выполнения заданий учащимися отразились в следующих умениях: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1К1, 1К3-умения по формированию навыка чтения текста, внесения корректировок в текст;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2К1-выполнение фонетического разбора слова;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 – орфоэпический анализ;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 – умение строить речевые высказывания;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10- умение находить основную мысль текста;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 – умение находить слово по его лексическому значению;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 – умение подбирать антонимы к исходному слову.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ниже, чем по области, по среднему проценту выполнения заданий учащимися отразились в следующих умениях: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2К3 – умения определять морфологические признаки и синтаксическую роль;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4(2) – опознавать самостоятельные части речи и их формы;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5(1), 5(2) – опознавать прямую речь и обосновывать знаки при ней.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2018 год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 классы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Всего участников – 843, по отметкам: «2»-16,8 ( по области 21,2%); «3» - 40,5% (по области 41,7%); «4» - 32,1% ( по области 29%); «5» - 10,5 (по области 8,1%).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Максимальный первичный балл -45.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выше, чем по области, определились в выполнении заданий: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1К1, 1К2, 2К1,2К4,3, 4(1),4(2),5(1),5(2),6(1),6(2),7(1),7(2),10,11,12.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ниже, чем по области, определились в выполнении заданий: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1К3,2К2,2К3,8.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подтвердили по отметкам с журналом -52% (по области 49,4%),понизили результаты – 37% (по области 43,85%), повысили -12% (по области 6,75%).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Были выявлены признаки необъективности завышения значения среднего балла результатов по русскому языку в 5 классах в МАОУ «СОШ №13 имени М.К.Янгеля», МАОУ «Городская гимназия №1». Работы были отправлены на перепроверку, в ходе которой выявлены ошибки: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пропуск явных ошибок учащихся (23 работы-в 5 кл.);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учителем работ не по критериям (23 работы);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исправлении ответов учащихся учитель допустил ошибку (1 работа);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были завышены на 2 балла, что способствовало повышению отметки с «4» на «5» (1 работа);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специальном поле для отметки были проставлены баллы при отсутствии ответа учащегося (1 работа).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Вывод: перепроверка показала, что подходы педагогов к критериям оценивания по русскому языку разные. Почти по каждому протоколу встречается понижение или повышение баллов, но на отметки это повлияло незначительно. Средняя отметка до перепроверки работ ВПР и после не изменилась.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МАОУ «СОШ №7 имени Пичуева Л.П.» - школа, попавшая в список образовательных организаций, в которых по результатам статистического анализа выполнения ВПР в 2018г. выявлены признаки необъективности полученных результатов (5 класс). Более 50% учащихся не подтвердили школьные отметки результатов ВПР в 2017-2018уч.г.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построении распределения результатов ВПР по баллам обнаруживаются «всплески» на границе отметок «2»-«3», «3»-«4», «4»-«5».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2019 год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 класс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ВПР проводились по выбору образовательной организации. Заявились 10 учреждений (470 учащихся). Не приняли участие МАОУ «Экспериментальный лицей «НОК», МБОУ «СОШ №14», МАОУ «СОШ №15», МАОУ «СОШ №7 имени Пичуева Л.П.».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показатели по городу в 2019 году: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Участников 56,4% от всех семиклассников города, успеваемость – 81,7%, качество – 37,7%, средний балл-26,8.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отметкам: «2»-18,3%, «3» -44,04%, «4»- 33,83%, «5»-3,83%.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Распределение отметок за выполнение ВПР по русскому языку показывает, что участников, получивших «2», меньше по городу, чем по России и области (30,5-по Иркутской области).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Качество знаний ниже 50% в городе, как в области и РФ. По городу качество более 50% в МАОУ «СОШ №5», МАОУ «Городская гимназия №1».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 соответствия оценок ВПР по журналу говорит о том, что свои отметки подтвердили 64% учащихся, понизили 31% и повысили 5%.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Средняя отметка за выполнение работы по городу составила 3,2; средняя отметка по журналу -3,5. Высокая доля учащихся, показавших результаты ниже, чем отметка по журналу, может говорить о наличии признаков объективности при проведении процедуры ВПР.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 процент выполнения заданий детьми совпадает с областью и менее с выборкой по России.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Умения, которые в городе освоены хуже, чем в среднем по области и всей выборке по России: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2К1- умение проводить морфемный и словообразовательный анализы слов, проводить морфологический анализ слова, проводить синтаксический анализ предложения (76% по городу, 70% по области, 80% по России);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3(2)- умение распознавать производные предлоги в заданных предложениях, отличать их от омонимичных частей речи, правильно писать производные предлоги (39% по городу, 40% по области, 54% по России);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 –умение анализировать прочитанный текст с точки зрения основной мысли; распознавать и формулировать основную мысль текста в письменной форме, соблюдать нормы построения предложения и словоупотребления (36% по городу);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 –опознавать функционально-смысловые типы речи, представленные в прочитанном тексте. Владеть навыками различных видов чтения и информационной переработки прочитанного материала; анализировать текст с точки зрения его принадлежности (25%).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всех ОО отсутствуют задания, с которыми дети не справились. Вызвали затруднения в 2019г. задания 3(2), 10. Справились с заданиями 1К3 (соблюдение орфографических, пунктуационных правил при списывании текста), 7(1) (умение опознавать предложения с причастным, деепричастным оборотами, обосновывать выбор знака), 14(адекватно понимать текст, обосновывать выбор пословицы, строить речевые высказывания в письменной форме).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6 класс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Приняло участие 799 учащихся, успеваемость- 88,79%, качество -54,4%, средний первичный балл- 34.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отметкам: «2»-26%, «3»-34,29%, «4» - 43,05%, «5»- 11,39%. Наблюдается «всплеск» на границе отметок «2»-«3», «3»-«4».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Семь образовательных учреждений (шк. №1,2,9,11,13,15,17) показали качество менее 50%, как в области и России. Отметка «2» отсутствует в МАОУ «Городская гимназия 1».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Средняя отметка за выполненную работу по городу составила 3,5, средняя отметка по журналу чуть выше- 3,61.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Умения, которые хуже показали учащиеся по городу: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9-умение владения навыками изучающего чтения и информационной переработки прочитанного материала. Умение адекватно формулировать основную мысль текста в письменной форме;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12(1)- умение распознавать и адекватно формулировать лексическое значение многозначного слова с опорой на контекст;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 (1) – умение распознавать стилистическую принадлежность слова и подбирать к слову синонимы.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Умения, которые лучше показали учащиеся по городу: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1К1,1К2- умение списывать текст с пропусками орфографических и пунктуационных правил;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2К2- умение производить морфемный и словообразовательный анализ;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2К3, 2К4 – умение производить морфологический, синтаксический анализ;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3(1)- умение распознавать заданное слово в ряду других на основе сопоставления звукового и буквенного состава;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4- умение проводить орфоэпический анализ;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5- умение опознавать самостоятельные части речи;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 – умение распознавать случаи нарушения грамматических норм русского литературного языка;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7(1),7(2)- умения распределять предложения с подлежащим и сказуемым в И.п.;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8(1), 8(2)- умение анализировать предложения с обращением;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14(1),14(2) – умение распознавать и обосновывать фразеологические единицы.</w:t>
      </w:r>
    </w:p>
    <w:p>
      <w:pPr>
        <w:pStyle w:val="Normal"/>
        <w:ind w:left="360" w:firstLine="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Средний процент выполнения всех заданий от 5 до 18%. Во всех образовательных учреждений города отсутствуют задания, с которыми дети не справились. Самый маленький процент выполнения(25%) в задании 13(1). Затруднения вызвали задания с морфологическим и синтаксическим разборами -2К3, 7(2),13(1). Справились с 1К3, 7(1).</w:t>
      </w:r>
    </w:p>
    <w:p>
      <w:pPr>
        <w:pStyle w:val="Normal"/>
        <w:ind w:left="360" w:firstLine="4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 класс </w:t>
      </w:r>
    </w:p>
    <w:p>
      <w:pPr>
        <w:pStyle w:val="Normal"/>
        <w:ind w:left="360" w:firstLine="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Приняло участие 825 учащихся, успеваемость-87,9%, качество 50,2%, средний первичный балл- 28. По отметкам: «2»-12,12%, «3»-37,7%, «4»- 36,61%, «5»- 13,58%.</w:t>
      </w:r>
    </w:p>
    <w:p>
      <w:pPr>
        <w:pStyle w:val="Normal"/>
        <w:ind w:left="360" w:firstLine="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Распределение отметок показывает, что участников, получивших «2» по городу меньше, чем по России и области.</w:t>
      </w:r>
    </w:p>
    <w:p>
      <w:pPr>
        <w:pStyle w:val="Normal"/>
        <w:ind w:left="360" w:firstLine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Качество знаний более 50%, семь образовательных учреждений (МАОУ «Экспериментальный лицей «НОК», шк. №1,8,12,15,13,17) показали качество менее 50%, как в области, так и в России. «5» не получили дети из МАОУ «Экспериментальный лицей «НОК» и МБОУ «СОШ №17». Анализ соответствия отметок ВПР и журналу говорит о том, что свои отметки подтвердили более 60% учащихся. Средняя отметка за выполнение работы по городу составляет 3,5, по журналу- 3,61. Понижение показали 22% участников, а у 15% результаты выше, чем отметки в журнале, что говорит о некотором наличии признаков необъективности проведении процедуры ВПР.</w:t>
      </w:r>
    </w:p>
    <w:p>
      <w:pPr>
        <w:pStyle w:val="Normal"/>
        <w:ind w:left="360" w:firstLine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Показатели хуже, чем в среднем по России в задании 1К1 – умение совершенствования речевой деятельности(чтения, письма), обеспечивающих эффективное овладение разными учебными предметами. Показатели хуже, чем по городу: 2К3- морфемный, фонетический анализ слова; 9- анализ текста, информационная переработка прочитанного материала.</w:t>
      </w:r>
    </w:p>
    <w:p>
      <w:pPr>
        <w:pStyle w:val="Normal"/>
        <w:ind w:left="360" w:firstLine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Показатели лучше, чем по региону: 2К4- синтаксический анализ словосочетания и предложения; 3- орфоэпический анализ слова; 4(1),4(2)-умение в распознавании частей речи; 5(1),5(2)-умение в распознавании прямой речи; 6(1),6(2)-распознавание предложений с обращениями; 8 –умение в распознавании основной мысли текста.</w:t>
      </w:r>
    </w:p>
    <w:p>
      <w:pPr>
        <w:pStyle w:val="Normal"/>
        <w:ind w:left="360" w:firstLine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всех образовательных учреждениях отсутствуют задания, с которыми дети не справились. Самый маленький процент выполнения (47%)в  задании 2К3 (менее 50% выполнения в шк. №5, 7, 8, 11,13, 15,17)., в задании 9 9менее 50% выполнения в шк. 1,5, 7, 12,9,17, НОК).</w:t>
      </w:r>
    </w:p>
    <w:p>
      <w:pPr>
        <w:pStyle w:val="Normal"/>
        <w:ind w:left="360" w:firstLine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планировании работы ГМО учителей русского языка и литературы на каждый учебный год были проведены на организационных собраниях в августе-сентябре каждого учебного года анализы состояния преподавания русского языка и литературы и качества знаний учащихся по результатам итоговой аттестации, ВПР. Выбор коллегами тем по самообразованию, КПК, </w:t>
      </w:r>
      <w:bookmarkStart w:id="0" w:name="_GoBack11"/>
      <w:bookmarkEnd w:id="0"/>
      <w:r>
        <w:rPr>
          <w:rFonts w:cs="Times New Roman" w:ascii="Times New Roman" w:hAnsi="Times New Roman"/>
          <w:sz w:val="24"/>
          <w:szCs w:val="24"/>
        </w:rPr>
        <w:t>тем вебинаров по функциональной грамотности, достижению метапредметных результатов, смысловому чтению показывает небезразличие и повышение педагогической компетентности учителей ГМО.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Проводилось совместное заседание с ГМО учителей начальных классов. Круглый стол: «Проблемы преемственности начального и среднего звена. Итоги ВПР 2019». Планируемый результат: создание единых требований к преподаванию русского языка и литературы в рамках преемственности начальной школы и среднего звена. Практико-ориентированный семинар «Формирование читательской грамотности» обобщил опыт педагогов шк.15,17,12,8,2 по формированию читательской грамотности учащихся на уроках русского языка и литературы (доклады «Смысловое чтение как средство повышения читательской грамотности  школьников» Тюриной И.Л., «Проблемы преемственности начального и среднего звена в условиях инклюзивного образования: программы, учебники, методика преподавания» Бут З.А., «Формирование читательской грамотности на уроках русского языка» Ширяевой С.В.).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Курсовая подготовка педагогов прошла по темам: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«Моделирование современного учебного занятия по русскому языку» ГАУ ДПО «ИРО Иркутской области», </w:t>
      </w:r>
      <w:r>
        <w:rPr>
          <w:rFonts w:cs="Times New Roman" w:ascii="Times New Roman" w:hAnsi="Times New Roman"/>
          <w:sz w:val="24"/>
          <w:szCs w:val="24"/>
        </w:rPr>
        <w:t>«Теоретические и методические основы формирования у учащихся читательской компетенции как базовой компетенции человека»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ГАУ ДПО «ИРО Иркутской области», «Русская морфология: актуальные вопросы и трудности в преподавании в рамках русского языка в средней школе» </w:t>
      </w:r>
      <w:r>
        <w:rPr>
          <w:rFonts w:cs="Times New Roman" w:ascii="Times New Roman" w:hAnsi="Times New Roman"/>
          <w:sz w:val="24"/>
          <w:szCs w:val="24"/>
        </w:rPr>
        <w:t xml:space="preserve">ООО «Центр онлайн-обучение НЕТОЛОГИЯ –ГРУПП», г. Москва.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Вывод: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23 педагога прошли курсовую подготовку за 2019-2020уч. год, что составляет 44 % от общего числа педагогов в ГМО. 80% педагогов прошли курсы предметного содержания, связанные с методикой и технологиями преподавания русского языка и литературы, разработкой и моделированием современного урока.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left="360" w:firstLine="4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2020 год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образовательные учреждения были направлены общественные наблюдатели при проведении ВПР по нескольким причинам: выявлены признаки необъективности полученных результатов в 5,6 классах (шк.2, 14), реализация мероприятий, направленных на повышение качества в образовательном учреждении ( шк.1,12,13), по распоряжению мин.обр. Иркутской области от 16.09.2020 №704-мр «Об организации выборочного контроля» (шк №7).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Выявлены в процессе опроса учителей, участвующих в проверке ВПР, задания, вызывающие наибольшее затруднение в выполнении: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5кл.- 2К3, 2К4,5(1),5(2),7(1),7(2). Выявление  следующие проблемы в предметных умениях: отсутствие практического навыка постановки знаков при прямой речи, нет целостного понимания текста, плохо отработано умение  определения типа речи по его основным признакам.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6кл.- 1К,9. Проблемы в определении морфологических признаках глагола, слабый словарный запас при толковании многозначного слова, трудности в умении определять стилистическую принадлежность слова.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7кл.- 3,4,7,8(2),9. Проблемы работы с текстом, отсутствие навыков смыслового чтения.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Таким образом, анализ результатов ВПР позволяет говорить о том, что при изучении русского языка и литературы, также как и других предметов, необходимо формировать, развивать и оценивать сформированность познавательных УУД. </w:t>
      </w:r>
      <w:r>
        <w:rPr>
          <w:rStyle w:val="C9"/>
          <w:color w:val="000000"/>
        </w:rPr>
        <w:t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умения опознавать функционально-смысловые типы речи, представленные в тексте.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/>
      </w:pPr>
      <w:r>
        <w:rPr>
          <w:rStyle w:val="C2"/>
          <w:color w:val="000000"/>
        </w:rPr>
        <w:t>Отработать навыки морфологического, синтаксического разборов,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  <w:r>
        <w:rPr/>
        <w:t xml:space="preserve"> Каждому учителю ГМО следует определить типологию наиболее существенных затруднений учащихся по параллелям; рассмотреть возможность направления учителей на курсы повышения квалификации по оценке работ ВПР; проанализировать учебные программы и учебники с целью включения дополнительного материала, необходимого для качественной подготовки учащихся к ВПР. </w:t>
      </w:r>
    </w:p>
    <w:p>
      <w:pPr>
        <w:pStyle w:val="C3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p>
      <w:pPr>
        <w:pStyle w:val="C3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p>
      <w:pPr>
        <w:pStyle w:val="C3"/>
        <w:shd w:val="clear" w:color="auto" w:fill="FFFFFF"/>
        <w:spacing w:beforeAutospacing="0" w:before="0" w:afterAutospacing="0" w:after="0"/>
        <w:jc w:val="center"/>
        <w:rPr>
          <w:b/>
          <w:b/>
          <w:bCs/>
        </w:rPr>
      </w:pPr>
      <w:r>
        <w:rPr>
          <w:b/>
          <w:bCs/>
        </w:rPr>
        <w:t>2022 год</w:t>
      </w:r>
    </w:p>
    <w:p>
      <w:pPr>
        <w:pStyle w:val="C3"/>
        <w:shd w:val="clear" w:color="auto" w:fill="FFFFFF"/>
        <w:spacing w:beforeAutospacing="0" w:before="0" w:afterAutospacing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rPr>
          <w:b/>
          <w:b/>
          <w:bCs/>
        </w:rPr>
      </w:pPr>
      <w:r>
        <w:rPr>
          <w:rFonts w:eastAsia="0" w:cs="Times New Roman,Bold" w:ascii="Times New Roman,Bold" w:hAnsi="Times New Roman,Bold"/>
          <w:b/>
          <w:bCs/>
          <w:i w:val="false"/>
          <w:color w:val="000000"/>
          <w:kern w:val="2"/>
          <w:sz w:val="24"/>
        </w:rPr>
        <w:t>Достижение минимального уровня подготовки обучающихся по русскому языку</w:t>
      </w:r>
    </w:p>
    <w:p>
      <w:pPr>
        <w:pStyle w:val="Style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Минимальный уровень подготовки обучающихся по итогам ВПР определяется для</w:t>
      </w:r>
    </w:p>
    <w:p>
      <w:pPr>
        <w:pStyle w:val="Style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каждой параллели учебных классов и каждого учебного предмета как доля обучающихся,</w:t>
      </w:r>
    </w:p>
    <w:p>
      <w:pPr>
        <w:pStyle w:val="Style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принявших участие в ВПР в данной параллели учебных классов по данному учебному</w:t>
      </w:r>
    </w:p>
    <w:p>
      <w:pPr>
        <w:pStyle w:val="Style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предмету и набравших балл, соответствующий нижней границе отметки</w:t>
      </w:r>
    </w:p>
    <w:p>
      <w:pPr>
        <w:pStyle w:val="Style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«удовлетворительно» с поправкой на объективность (то есть без учета участников,</w:t>
      </w:r>
    </w:p>
    <w:p>
      <w:pPr>
        <w:pStyle w:val="Style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перешедших эту границу с небольшим запасом – 5%) в соответствии с описанием</w:t>
      </w:r>
    </w:p>
    <w:p>
      <w:pPr>
        <w:pStyle w:val="Style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проверочной работы.</w:t>
      </w:r>
    </w:p>
    <w:p>
      <w:pPr>
        <w:pStyle w:val="Normal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  <w:szCs w:val="24"/>
        </w:rPr>
        <w:t xml:space="preserve">Небольшой разрыв в значениях между успеваемостью обучающихся города Усть- Илимска по результатам ВПР и достижением минимального уровня наблюдается в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основном только в 4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х и 5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х классах по русскому языку,а в 6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8 классах этот разрыв  по русскому языку. В 2022 году более половины обучающихся города по русскому достигли минимального уровня подготовки. На протяжении трех лет по некоторым параллелям стабильно входят в 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2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группу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(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достаточные значения) по русскому языку МАОУ «Городская гимназия № 1» и МАОУ «СОШ № 11». Также обращают на себя внимание результаты образовательных учреждений, которые: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-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на протяжении 3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х лет находятся в группе критических значений с отрицательной динамикой по математике – МАОУ «СОШ № 5», МАОУ «СОШ № 7 им. Пичуева Л.П.»;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-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в 2022 году были снижены результаты по русскому языку и математике у МБОУ «СОШ № 1», что привело к переходу из группы с достаточными значениями в группу низких значений;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-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в 2022 году были повышены результаты по русскому языку и по математике у МАОУ «Экспериментальный лицей «Научно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образовательный комплекс», что привело к переходу из группы с низкими значениями в группу достаточных значений.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Стабильные результаты в группе достаточных значений имеют школы: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  <w:szCs w:val="24"/>
        </w:rPr>
        <w:t>МБОУ «СОШ № 8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Бусыгина М.И.»,МАОУ СОШ № 9,МАОУ «СОШ № 11»,МАОУ «СОШ № 12»им. Семенова В.Н.,МАОУ «Городская гимназия № 1».</w:t>
      </w:r>
    </w:p>
    <w:p>
      <w:pPr>
        <w:pStyle w:val="Style2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  <w:szCs w:val="24"/>
        </w:rPr>
        <w:t xml:space="preserve">На протяжении трех лет город Усть-Илимск по русскому языку </w:t>
      </w:r>
      <w:r>
        <w:rPr>
          <w:rFonts w:ascii="Times New Roman" w:hAnsi="Times New Roman"/>
          <w:sz w:val="24"/>
          <w:szCs w:val="24"/>
        </w:rPr>
        <w:t>стабильно находится в группе с низкими значениями. Но в целом по городу наблюдается</w:t>
      </w:r>
    </w:p>
    <w:p>
      <w:pPr>
        <w:pStyle w:val="Style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положительная динамика повышения общей доли учащихся, достигших минимального</w:t>
      </w:r>
    </w:p>
    <w:p>
      <w:pPr>
        <w:pStyle w:val="Style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уровня подготовки обучающихся  по русскому языку.</w:t>
      </w:r>
    </w:p>
    <w:p>
      <w:pPr>
        <w:pStyle w:val="Normal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  <w:szCs w:val="24"/>
        </w:rPr>
        <w:t>В городе Усть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  <w:szCs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  <w:szCs w:val="24"/>
        </w:rPr>
        <w:t xml:space="preserve">Илимске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наблюдается закономерная тенденция на протяжении трех лет, связанная со снижением от четвертого к восьмому классу доли обучающихся, достигающих высокого уровня. По русскому языку, напротив, количество «отличников» в 2022 году по сравнению с 2021 годом увеличилось на 1,3 %. По результатам анализа необходимо обратить внимание на общеобразовательные учреждения, в которых выявлены следующие изменение доли участников: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-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 МБОУ «СОШ № 2» по русскому языку (из группы с низкими значениями в 2021 году переместились в группу критических значений в 2022 году).Также обращают на себя внимание результаты МАОУ «СОШ № 7 им. Пичуева Л.П.», т.к. на протяжении 3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х лет школа находится в группе критических значений с отрицательной динамикой по русскому языку.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  <w:szCs w:val="24"/>
        </w:rPr>
        <w:t xml:space="preserve">Повышение результатов по русскому языку привело кпереходу ОУ из группы критическихзначений в группу низких значенийМАОУ«СОШ № 5», МАОУ«СОШ №12» им.Семенова В.Н.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В ВПР по русскому языку с 5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го по 8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й классы все задания базового уровня. Анализ итогов ВПР показывает, что за только 2021 г. и 2022 г. учащимся восьмых классов удалос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ь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достичь минимального порога, установленного для базового уровня. В 2022 году в 5 и 6 классах наблюдается положительная динамика выполнения заданий базового уровня, но все же установленный порог в 5, 6 и 7 параллели не достигается.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Выявлены </w:t>
      </w:r>
      <w:r>
        <w:rPr>
          <w:rFonts w:eastAsia="Times New Roman" w:cs="Times New Roman,Bold" w:ascii="Times New Roman,Bold" w:hAnsi="Times New Roman,Bold"/>
          <w:b/>
          <w:i w:val="false"/>
          <w:color w:val="000000"/>
          <w:kern w:val="2"/>
          <w:sz w:val="24"/>
        </w:rPr>
        <w:t xml:space="preserve">системные проблемы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(для всех классов):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1.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Неумение выделять основную мысль в тексте.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2.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Соблюдение орфографических и пунктуационных норм.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3.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Неумение выполнять морфологический и синтаксический разбор.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На основании статистических данных можно выделить задания, которые вызывают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,Bold" w:hAnsi="Times New Roman,Bold"/>
          <w:b/>
          <w:i w:val="false"/>
          <w:color w:val="000000"/>
          <w:kern w:val="2"/>
          <w:sz w:val="24"/>
        </w:rPr>
        <w:t>Основные затруднения в заданиях по предмету (результаты не укладываютсяв коридор решаемости) по русскому языку 5 класс:</w:t>
      </w:r>
    </w:p>
    <w:p>
      <w:pPr>
        <w:pStyle w:val="Normal"/>
        <w:widowControl w:val="false"/>
        <w:ind w:left="0" w:right="0" w:hanging="0"/>
        <w:jc w:val="both"/>
        <w:rPr>
          <w:rFonts w:ascii="Times New Roman" w:hAnsi="Times New Roman" w:eastAsia="Times New Roman" w:cs="Times New Roman,Bold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основные затруднения по предмету: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1K1.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1K2. Совершенствование видов речевой деятельности (чтения, письма),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обеспечивающих эффективное овладение разными учебными предметами.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2K1. 2K3. 2K4.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Расширение и систематизация научных знаний о языке; осознание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взаимосвязи его уровней и единиц; освоение базовых понятий лингвистики, основных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единиц и грамматических категорий языка; формирование навыков проведения различных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видов анализа слова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.5.1. 5.2. 6.2. 7.1.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7.2. Совершенствование видов речевой деятельности (чтения,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письма), обеспечивающих эффективное овладение разными учебными предметами и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взаимодействие с окружающими людьми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.8. 9. 10.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Совершенствование видов речевой деятельности (чтения), обеспечивающих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эффективное овладение разными учебными предметами.</w:t>
      </w:r>
    </w:p>
    <w:p>
      <w:pPr>
        <w:pStyle w:val="Normal"/>
        <w:widowControl w:val="false"/>
        <w:ind w:left="0" w:right="0" w:hanging="0"/>
        <w:jc w:val="both"/>
        <w:rPr>
          <w:rFonts w:ascii="Times New Roman" w:hAnsi="Times New Roman" w:eastAsia="Times New Roman" w:cs="Times New Roman,Bold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/>
          <w:i w:val="false"/>
          <w:caps w:val="false"/>
          <w:smallCaps w:val="false"/>
          <w:color w:val="000000"/>
          <w:kern w:val="2"/>
          <w:sz w:val="24"/>
          <w:szCs w:val="24"/>
        </w:rPr>
        <w:t>Основные затруднения в заданиях по предмету (результаты не укладываются</w:t>
      </w:r>
      <w:r>
        <w:rPr>
          <w:rFonts w:eastAsia="Times New Roman" w:cs="Times New Roman,Bold" w:ascii="Times New Roman" w:hAnsi="Times New Roman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br/>
      </w:r>
      <w:r>
        <w:rPr>
          <w:rFonts w:eastAsia="Times New Roman" w:cs="Times New Roman,Bold" w:ascii="Times New Roman;Bold" w:hAnsi="Times New Roman;Bold"/>
          <w:b/>
          <w:i w:val="false"/>
          <w:caps w:val="false"/>
          <w:smallCaps w:val="false"/>
          <w:color w:val="000000"/>
          <w:kern w:val="2"/>
          <w:sz w:val="24"/>
          <w:szCs w:val="24"/>
        </w:rPr>
        <w:t>в коридор решаемости) по русскому языку 6 класс:</w:t>
      </w:r>
      <w:r>
        <w:rPr>
          <w:rFonts w:eastAsia="Times New Roman" w:cs="Times New Roman,Bold" w:ascii="Times New Roman;Bold" w:hAnsi="Times New Roman;Bold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t xml:space="preserve"> 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;Bold" w:hAnsi="Times New Roman;Bold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t xml:space="preserve">1K1. </w:t>
      </w:r>
      <w:r>
        <w:rPr>
          <w:rFonts w:eastAsia="Times New Roman" w:cs="Times New Roman,Bold" w:ascii="Times New Roman" w:hAnsi="Times New Roman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t>1K2. Списывать текст с пропусками орфограмм и пунктограмм, соблюдать в</w:t>
        <w:br/>
        <w:t>практике письма изученные орфографические и пунктуационные нормы/ совершенствовать</w:t>
        <w:br/>
        <w:t>орфографические и пунктуационные умения и навыки на основе знаний о нормах русского</w:t>
        <w:br/>
        <w:t>литературного языка; соблюдать культуру чтения, говорения, аудирования и письма. 2K2. 2K3. 2K4. Проводить морфемный и словообразовательный анализы слов.</w:t>
        <w:br/>
        <w:t>Распознавать уровни и единицы языка в предъявленном тексте и видеть взаимосвязь между</w:t>
        <w:br/>
        <w:t>ними.</w:t>
        <w:br/>
        <w:t>3.2. Распознавать заданное слово в ряду других на основе сопоставления звукового</w:t>
        <w:br/>
        <w:t>и буквенного состава, осознавать и объяснять причину несовпадения звуков и букв в слове.</w:t>
        <w:br/>
        <w:t>6. Распознавать случаи нарушения грамматических норм русского литературного</w:t>
        <w:br/>
        <w:t>языка в формах слов различных частей речи и исправлять эти нарушения / осуществлять</w:t>
        <w:br/>
        <w:t>речевой самоконтроль.</w:t>
        <w:br/>
        <w:t>7.2. Анализировать различные виды предложений с точки зрения их структурносмысловой организации и функциональных особенностей.</w:t>
        <w:br/>
        <w:t>9. Владеть навыками изучающего чтения и информационной переработки</w:t>
        <w:br/>
        <w:t>прочитанного материала.</w:t>
        <w:br/>
        <w:t>12.2. Распознавать и адекватно формулировать лексическое значение многозначного</w:t>
        <w:br/>
        <w:t>слова с опорой на контекст.</w:t>
        <w:br/>
        <w:t>13.1. Распознавать стилистическую принадлежность слова и подбирать к слову</w:t>
        <w:br/>
        <w:t>близкие по значению слова (синонимы).</w:t>
        <w:br/>
        <w:t>14.2. Распознавать значение фразеологической единицы. Распознавать уровни и</w:t>
        <w:br/>
        <w:t>единицы языка в предъявленном тексте и видеть взаимосвязь между ними; использовать</w:t>
        <w:br/>
        <w:t>языковые средства адекватно цели общения и речевой ситуации.</w:t>
        <w:br/>
      </w:r>
      <w:r>
        <w:rPr>
          <w:rFonts w:eastAsia="Times New Roman" w:cs="Times New Roman,Bold" w:ascii="Times New Roman;Bold" w:hAnsi="Times New Roman;Bold"/>
          <w:b/>
          <w:i w:val="false"/>
          <w:caps w:val="false"/>
          <w:smallCaps w:val="false"/>
          <w:color w:val="000000"/>
          <w:kern w:val="2"/>
          <w:sz w:val="24"/>
          <w:szCs w:val="24"/>
        </w:rPr>
        <w:t>Основные затруднения в заданиях по предмету (результаты не укладываются</w:t>
      </w:r>
      <w:r>
        <w:rPr>
          <w:rFonts w:eastAsia="Times New Roman" w:cs="Times New Roman,Bold" w:ascii="Times New Roman;Bold" w:hAnsi="Times New Roman;Bold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br/>
      </w:r>
      <w:r>
        <w:rPr>
          <w:rFonts w:eastAsia="Times New Roman" w:cs="Times New Roman,Bold" w:ascii="Times New Roman;Bold" w:hAnsi="Times New Roman;Bold"/>
          <w:b/>
          <w:i w:val="false"/>
          <w:caps w:val="false"/>
          <w:smallCaps w:val="false"/>
          <w:color w:val="000000"/>
          <w:kern w:val="2"/>
          <w:sz w:val="24"/>
          <w:szCs w:val="24"/>
        </w:rPr>
        <w:t>в коридор решаемости) по русскому языку 7 класс:</w:t>
      </w:r>
      <w:r>
        <w:rPr>
          <w:rFonts w:eastAsia="Times New Roman" w:cs="Times New Roman,Bold" w:ascii="Times New Roman;Bold" w:hAnsi="Times New Roman;Bold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t xml:space="preserve"> </w:t>
      </w:r>
    </w:p>
    <w:p>
      <w:pPr>
        <w:pStyle w:val="Normal"/>
        <w:widowControl w:val="false"/>
        <w:ind w:left="0" w:right="0" w:hanging="0"/>
        <w:jc w:val="both"/>
        <w:rPr>
          <w:rFonts w:ascii="Times New Roman;Bold" w:hAnsi="Times New Roman;Bold"/>
          <w:i w:val="false"/>
          <w:i w:val="false"/>
          <w:caps w:val="false"/>
          <w:smallCaps w:val="false"/>
          <w:color w:val="000000"/>
          <w:sz w:val="24"/>
          <w:szCs w:val="24"/>
        </w:rPr>
      </w:pPr>
      <w:r>
        <w:rPr>
          <w:rFonts w:eastAsia="Times New Roman" w:cs="Times New Roman,Bold" w:ascii="Times New Roman;Bold" w:hAnsi="Times New Roman;Bold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t xml:space="preserve">1K1. </w:t>
      </w:r>
      <w:r>
        <w:rPr>
          <w:rFonts w:eastAsia="Times New Roman" w:cs="Times New Roman,Bold" w:ascii="Times New Roman" w:hAnsi="Times New Roman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t>1K2. Соблюдать изученные орфографические и пунктуационные правила при</w:t>
        <w:br/>
        <w:t>списывании осложненного пропусками орфограмм и пунктограмм текста. Соблюдать</w:t>
        <w:br/>
        <w:t>основные языковые нормы в устной и письменной речи; опираться на фонетический,</w:t>
        <w:br/>
        <w:t>морфемный, словообразовательный и морфологический анализ в практике правописания. 2K2. 2K3. 2K4. Проводить морфемный и словообразовательный анализы слов;</w:t>
        <w:br/>
        <w:t>проводить морфологический анализ слова; проводить синтаксический анализ предложения. 3.1. 3.2. Распознавать производные предлоги в заданных предложениях, отличать их</w:t>
        <w:br/>
        <w:t>от омонимичных частей речи, правильно писать производные предлоги.</w:t>
        <w:br/>
        <w:t>4.1. Распознавать производные союзы в заданных предложениях, отличать их от</w:t>
        <w:br/>
        <w:t>омонимичных частей речи, правильно писать производные союзы.</w:t>
        <w:br/>
        <w:t>6. Распознавать случаи нарушения грамматических норм русского литературного</w:t>
        <w:br/>
        <w:t>языка в заданных предложениях и исправлять эти нарушения Соблюдать основные</w:t>
        <w:br/>
        <w:t>языковые нормы в устной и письменной речи.</w:t>
        <w:br/>
        <w:t>7.1. Опознавать предложения с причастным оборотом, деепричастным оборотом;</w:t>
        <w:br/>
        <w:t>находить границы причастных и деепричастных оборотов в предложении.</w:t>
        <w:br/>
        <w:t>7.2. 8.2. Анализировать различные виды словосочетаний и предложений с точки</w:t>
        <w:br/>
        <w:t>зрения их структурно-смысловой организации и функциональных особенностей.</w:t>
        <w:br/>
        <w:t>Опознавать предложения осложненной структуры.</w:t>
        <w:br/>
        <w:t>9. Анализировать прочитанный текст с точки зрения его основной мысли.</w:t>
        <w:br/>
        <w:t>10. Опознавать функционально-смысловые типы речи, представленные в</w:t>
        <w:br/>
        <w:t>прочитанном тексте.</w:t>
        <w:br/>
        <w:t>11.1. Адекватно понимать и интерпретировать прочитанный текст, находить в тексте</w:t>
        <w:br/>
        <w:t>информацию (ключевые слова и словосочетания) в подтверждение своего ответа на вопрос,</w:t>
        <w:br/>
        <w:t>строить речевое высказывание в письменной форме с учетом норм построения</w:t>
        <w:br/>
        <w:t>предложения и словоупотребления.</w:t>
        <w:br/>
        <w:t>11.2. Владеть навыками различных видов чтения (изучающим, ознакомительным,</w:t>
        <w:br/>
        <w:t>просмотровым) и информационной переработки прочитанного материала.</w:t>
        <w:br/>
        <w:t>13.2. Распознавать стилистически окрашенное слово в заданном контексте,</w:t>
        <w:br/>
        <w:t>подбирать к найденному слову близкие по значению слова (синонимы).</w:t>
        <w:br/>
      </w:r>
      <w:r>
        <w:rPr>
          <w:rFonts w:eastAsia="Times New Roman" w:cs="Times New Roman,Bold" w:ascii="Times New Roman;Bold" w:hAnsi="Times New Roman;Bold"/>
          <w:b/>
          <w:i w:val="false"/>
          <w:caps w:val="false"/>
          <w:smallCaps w:val="false"/>
          <w:color w:val="000000"/>
          <w:kern w:val="2"/>
          <w:sz w:val="24"/>
          <w:szCs w:val="24"/>
        </w:rPr>
        <w:t>Основные затруднения в заданиях по предмету (результаты не укладываются</w:t>
      </w:r>
      <w:r>
        <w:rPr>
          <w:rFonts w:eastAsia="Times New Roman" w:cs="Times New Roman,Bold" w:ascii="Times New Roman;Bold" w:hAnsi="Times New Roman;Bold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br/>
      </w:r>
      <w:r>
        <w:rPr>
          <w:rFonts w:eastAsia="Times New Roman" w:cs="Times New Roman,Bold" w:ascii="Times New Roman;Bold" w:hAnsi="Times New Roman;Bold"/>
          <w:b/>
          <w:i w:val="false"/>
          <w:caps w:val="false"/>
          <w:smallCaps w:val="false"/>
          <w:color w:val="000000"/>
          <w:kern w:val="2"/>
          <w:sz w:val="24"/>
          <w:szCs w:val="24"/>
        </w:rPr>
        <w:t>в коридор решаемости) по русскому языку 8 класс:</w:t>
      </w:r>
      <w:r>
        <w:rPr>
          <w:rFonts w:eastAsia="Times New Roman" w:cs="Times New Roman,Bold" w:ascii="Times New Roman;Bold" w:hAnsi="Times New Roman;Bold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br/>
      </w:r>
      <w:r>
        <w:rPr>
          <w:rFonts w:eastAsia="Times New Roman" w:cs="Times New Roman,Bold" w:ascii="Times New Roman" w:hAnsi="Times New Roman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t>1K2. Соблюдать изученные орфографические и пунктуационные правила при списывании</w:t>
        <w:br/>
        <w:t>осложненного пропусками орфограмм и пунктограмм текста. 2K2. 2K3. Проводить морфемный анализ слова; проводить морфологический анализ слова;</w:t>
        <w:br/>
        <w:t>проводить синтаксический анализ предложения.</w:t>
        <w:br/>
        <w:t>3.2. Правильно писать с НЕ слова разных частей речи, обосновывать условия выбора</w:t>
        <w:br/>
        <w:t>слитного/раздельного написания. Опознавать самостоятельные части речи и их формы. 4.1. 4.2. Правильно писать Н и НН в словах разных частей речи, обосновывать условия</w:t>
        <w:br/>
        <w:t>выбора написаний.</w:t>
        <w:br/>
        <w:t>6. Распознавать случаи нарушения грамматических норм русского литературного языка в</w:t>
        <w:br/>
        <w:t>заданных предложениях и исправлять эти нарушения.</w:t>
        <w:br/>
        <w:t>7. Анализировать прочитанный текст с точки зрения его основной мысли; распознавать и</w:t>
        <w:br/>
        <w:t>формулировать основную мысль текста в письменной форме, соблюдая нормы построения.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t xml:space="preserve">По русскому языку базовый уровень  показатель доли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обучающихся находится в границах ожидаемой решаемости наибольшее число раз в 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4-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х общеобразовательных учреждениях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: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Symbol" w:hAnsi="Symbol"/>
          <w:b w:val="false"/>
          <w:i w:val="false"/>
          <w:color w:val="000000"/>
          <w:kern w:val="2"/>
          <w:sz w:val="24"/>
        </w:rPr>
        <w:t xml:space="preserve">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МАОУ «Городская гимназия № 1» (13);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Symbol" w:hAnsi="Symbol"/>
          <w:b w:val="false"/>
          <w:i w:val="false"/>
          <w:color w:val="000000"/>
          <w:kern w:val="2"/>
          <w:sz w:val="24"/>
        </w:rPr>
        <w:t xml:space="preserve">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МАОУ «СОШ № 11» 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(12);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Symbol" w:hAnsi="Symbol"/>
          <w:b w:val="false"/>
          <w:i w:val="false"/>
          <w:color w:val="000000"/>
          <w:kern w:val="2"/>
          <w:sz w:val="24"/>
        </w:rPr>
        <w:t xml:space="preserve">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МБОУ «СОШ № 2» 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(11);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Symbol" w:hAnsi="Symbol"/>
          <w:b w:val="false"/>
          <w:i w:val="false"/>
          <w:color w:val="000000"/>
          <w:kern w:val="2"/>
          <w:sz w:val="24"/>
        </w:rPr>
        <w:t xml:space="preserve">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МАОУ СОШ № 9 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(11).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t>О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сновное внимание стоит обратить на общеобразовательные учреждения, которые на протяжении 3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х лет не достигают базового уровня в различных параллелях 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aps w:val="false"/>
          <w:smallCaps w:val="false"/>
          <w:color w:val="000000"/>
          <w:kern w:val="2"/>
          <w:sz w:val="24"/>
          <w:szCs w:val="24"/>
        </w:rPr>
        <w:t>М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АОУ «СОШ № 7 им. Пичуева Л.П.» 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Symbol" w:hAnsi="Symbol"/>
          <w:b w:val="false"/>
          <w:i w:val="false"/>
          <w:color w:val="000000"/>
          <w:kern w:val="2"/>
          <w:sz w:val="24"/>
        </w:rPr>
        <w:t xml:space="preserve">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МАОУ «СОШ № 5» 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Symbol" w:hAnsi="Symbol"/>
          <w:b w:val="false"/>
          <w:i w:val="false"/>
          <w:color w:val="000000"/>
          <w:kern w:val="2"/>
          <w:sz w:val="24"/>
        </w:rPr>
        <w:t xml:space="preserve">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МБОУ «СОШ № 1».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Данным общеобразовательным учреждениям требуется корректировка содержания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образовательных программ (и/или компонентов, входящих в их структуру);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индивидуальных учебных планов; организации образовательного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процесса в том числе организации внеурочной деятельности; организации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 процесса с применением электронного обучения и дистанционных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 технологий; изменение структуры учебного плана через распределение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часов части, формируемой участниками образовательных отношений; построение особой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элективных курсов, факультативов и кружковой работы.</w:t>
      </w:r>
    </w:p>
    <w:p>
      <w:pPr>
        <w:pStyle w:val="Style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,Bold" w:hAnsi="Times New Roman,Bold"/>
          <w:b/>
          <w:i w:val="false"/>
          <w:color w:val="000000"/>
          <w:kern w:val="2"/>
          <w:sz w:val="24"/>
        </w:rPr>
        <w:t>Решения, направленные на улучшение качества ВПР: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1.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Провести анализ результатов ВПР и анализ эффективности принятых мер на уровне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ГМО и на уровне каждого ШМО  русского языка и литературы.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2. Р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екомендовать ШМО учителей русского языка и литературы: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1)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при необходимости внести корректировки в рабочие программы по русскому языку/курсам внеурочной деятельности;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2)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оптимизировать методы обучения, организационные формы обучения, средства обучения, современные педагогические технологии по русскому языку;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3)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включить в состав учебных занятий для проведения текущей, тематической и промежуточной оценки задания для оценки несформированных умений, видов деятельности;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4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)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провести диагностику затруднений педагогов ГМО по вопросам подготовки обучающихся к ВПР;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 xml:space="preserve">5) 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разработать в ШМО план</w:t>
      </w:r>
      <w:r>
        <w:rPr>
          <w:rFonts w:eastAsia="Times New Roman" w:cs="Times New Roman,Bold" w:ascii="Times New Roman,Bold" w:hAnsi="Times New Roman,Bold"/>
          <w:b w:val="false"/>
          <w:i w:val="false"/>
          <w:color w:val="000000"/>
          <w:kern w:val="2"/>
          <w:sz w:val="24"/>
        </w:rPr>
        <w:t>-</w:t>
      </w: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график повышения квалификации для учителей-предметников, учащиеся которых показали низкие результаты;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6) выявленные по итогам анализа результатов ВПР успешные практики рекомендовать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к  распространению среди педагогов ГМО;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7) разработать и внести в план работы ГМО мероприятия, направленные на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повышение качества образования в связи с полученными результатами ВПР: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провести в феврале 2023 г. заседание ГМО  в формате круглого стола по проблемам подготовки обучающихся к ВПР в урочной деятельности;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спланировать на 2023-24 уч.г. в план ГМО проведение мастер-классов и/или открытых уроков, семинаров по вопросу подготовки и проведения ВПР, по структуре и содержанию проверочных работ, системе оценивания и др., направленных на повышение качества образования, по вопросу разработок заданий, направленных на отработку у обучающихся 5-8 х классов необходимых навыков при выполнении заданий ВПР, которые вызывают затруднения у учащихся;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>организовать педагогам ШМО индивидуально – дифференцированный подход к учащимся. Определение индивидуальной образовательной траектории учащихся «группы риска»;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рекомендовать педагогам ГМО при работе с учащимися использование электронных образовательных ресурсов при подготовки к ВПР; 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  <w:t xml:space="preserve">рекомендовать педагогам ГМО включение в содержание уроков русского языка заданий: </w:t>
      </w:r>
    </w:p>
    <w:tbl>
      <w:tblPr>
        <w:tblW w:w="9311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90"/>
        <w:gridCol w:w="2345"/>
        <w:gridCol w:w="2345"/>
        <w:gridCol w:w="2330"/>
      </w:tblGrid>
      <w:tr>
        <w:trPr/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5 класс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6 класс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7 класс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8 класс</w:t>
            </w:r>
          </w:p>
        </w:tc>
      </w:tr>
      <w:tr>
        <w:trPr/>
        <w:tc>
          <w:tcPr>
            <w:tcW w:w="2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 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Проводить орфоэпический анализ слова; определять место ударного слога 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Опознавать самостоятельные части речи и их формы, а также служебные части речи и междометия 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>
            <w:pPr>
              <w:pStyle w:val="Style22"/>
              <w:numPr>
                <w:ilvl w:val="0"/>
                <w:numId w:val="5"/>
              </w:numPr>
              <w:spacing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Списывать текст с пропусками орфограмм и пунктограмм, соблюдать в практике письма изученные орфографиические и пунктуационные нормы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Проводить орфоэпический анализ слова; определять место ударного слога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Анализировать различные виды предложений с точки зрения их структуры.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текста.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предложения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Проводить орфоэпический анализ слова; определять место ударного слога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Опознавать предложения осложненной структуры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Проводить морфемный анализ слова; проводить морфологический анализ слова; проводить синтаксический анализ предложения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Правильно писать с НЕ слова разных частей речи, обосновывать условия выбора слитного/раздельного написания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Определять вид тропа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лексическое значение слова с опорой на указанный в задании контекст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подчинительные словосочетания, определять вид подчинительной связи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Находить в ряду других предложений предложение с вводным словом, подбирать к смысловой организации и функциональных особенносте,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стилистическую принадлежность слова и подбирать к слову близкие по значению слова (синонимы).</w:t>
            </w:r>
          </w:p>
          <w:p>
            <w:pPr>
              <w:pStyle w:val="Style22"/>
              <w:numPr>
                <w:ilvl w:val="0"/>
                <w:numId w:val="5"/>
              </w:numPr>
              <w:spacing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анализ предложения 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Проводить орфоэпический анализ слова; определять место ударного слога</w:t>
            </w:r>
          </w:p>
          <w:p>
            <w:pPr>
              <w:pStyle w:val="Style22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Опознавать предложения осложненной структуры </w:t>
            </w:r>
          </w:p>
          <w:p>
            <w:pPr>
              <w:pStyle w:val="Style22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</w:t>
            </w:r>
          </w:p>
          <w:p>
            <w:pPr>
              <w:pStyle w:val="Style22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</w:t>
            </w:r>
          </w:p>
          <w:p>
            <w:pPr>
              <w:pStyle w:val="Style22"/>
              <w:numPr>
                <w:ilvl w:val="0"/>
                <w:numId w:val="7"/>
              </w:numPr>
              <w:spacing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Распознавать стилистически окрашенное слово в заданном контексте, подбирать к найденному слову близкие по значению слова (синонимы) 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Проводить морфемный анализ слова; проводить морфологический анализ слова; проводить синтаксический анализ предложения </w:t>
            </w:r>
          </w:p>
          <w:p>
            <w:pPr>
              <w:pStyle w:val="Style22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Правильно писать с НЕ слова разных частей речи, обосновывать условия выбора слитного/раздельного написания</w:t>
            </w:r>
          </w:p>
          <w:p>
            <w:pPr>
              <w:pStyle w:val="Style22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  <w:p>
            <w:pPr>
              <w:pStyle w:val="Style22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Определять вид тропа</w:t>
            </w:r>
          </w:p>
          <w:p>
            <w:pPr>
              <w:pStyle w:val="Style22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лексическое значение слова с опорой на указанный в задании контекст</w:t>
            </w:r>
          </w:p>
          <w:p>
            <w:pPr>
              <w:pStyle w:val="Style22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Распознавать подчинительные словосочетания, определять вид подчинительной связи</w:t>
            </w:r>
          </w:p>
          <w:p>
            <w:pPr>
              <w:pStyle w:val="Style22"/>
              <w:numPr>
                <w:ilvl w:val="0"/>
                <w:numId w:val="7"/>
              </w:numPr>
              <w:spacing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Находить в ряду других предложений предложение с вводным словом, подбирать к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данному вводному слову синоним (из той же группы по значению) 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720" w:hanging="0"/>
        <w:jc w:val="both"/>
        <w:rPr>
          <w:rFonts w:ascii="Times New Roman" w:hAnsi="Times New Roman" w:eastAsia="Times New Roman" w:cs="Times New Roman,Bold"/>
          <w:b w:val="false"/>
          <w:b w:val="false"/>
          <w:i w:val="false"/>
          <w:i w:val="false"/>
          <w:color w:val="000000"/>
          <w:kern w:val="2"/>
          <w:sz w:val="24"/>
        </w:rPr>
      </w:pPr>
      <w:r>
        <w:rPr>
          <w:rFonts w:eastAsia="Times New Roman" w:cs="Times New Roman,Bold" w:ascii="Times New Roman" w:hAnsi="Times New Roman"/>
          <w:b w:val="false"/>
          <w:i w:val="false"/>
          <w:color w:val="000000"/>
          <w:kern w:val="2"/>
          <w:sz w:val="24"/>
        </w:rPr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Руководитель ГМО учителей русского языка и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литературы г. Усть-Илимска                                  Морозова Т.А.</w:t>
        <w:tab/>
        <w:tab/>
        <w:tab/>
        <w:tab/>
      </w:r>
    </w:p>
    <w:p>
      <w:pPr>
        <w:pStyle w:val="Normal"/>
        <w:ind w:left="360" w:firstLine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altName w:val="Bold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9" w:customStyle="1">
    <w:name w:val="c9"/>
    <w:basedOn w:val="DefaultParagraphFont"/>
    <w:qFormat/>
    <w:rsid w:val="007a3ab0"/>
    <w:rPr/>
  </w:style>
  <w:style w:type="character" w:styleId="C2" w:customStyle="1">
    <w:name w:val="c2"/>
    <w:basedOn w:val="DefaultParagraphFont"/>
    <w:qFormat/>
    <w:rsid w:val="007a3ab0"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4174d"/>
    <w:pPr>
      <w:spacing w:before="0" w:after="200"/>
      <w:ind w:left="720" w:hanging="0"/>
      <w:contextualSpacing/>
    </w:pPr>
    <w:rPr/>
  </w:style>
  <w:style w:type="paragraph" w:styleId="C3" w:customStyle="1">
    <w:name w:val="c3"/>
    <w:basedOn w:val="Normal"/>
    <w:qFormat/>
    <w:rsid w:val="007a3a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7408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LibreOffice/6.3.3.2$Windows_X86_64 LibreOffice_project/a64200df03143b798afd1ec74a12ab50359878ed</Application>
  <Pages>17</Pages>
  <Words>4107</Words>
  <Characters>27770</Characters>
  <CharactersWithSpaces>31693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2020-11-08T02:23:00Z</dcterms:created>
  <dc:creator>связной</dc:creator>
  <dc:description/>
  <dc:language>ru-RU</dc:language>
  <cp:lastModifiedBy/>
  <dcterms:modified xsi:type="dcterms:W3CDTF">2023-01-12T14:51:54Z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