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D3" w:rsidRPr="009857DC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</w:rPr>
        <w:t>АНАЛИЗ</w:t>
      </w:r>
    </w:p>
    <w:p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</w:rPr>
        <w:t>результатов Всероссийских проверочных работ в</w:t>
      </w:r>
      <w:r w:rsidR="005524F9" w:rsidRPr="009857DC">
        <w:rPr>
          <w:rFonts w:ascii="Times New Roman" w:hAnsi="Times New Roman" w:cs="Times New Roman"/>
          <w:b/>
          <w:color w:val="000000" w:themeColor="text1"/>
          <w:sz w:val="24"/>
        </w:rPr>
        <w:t xml:space="preserve"> 8 </w:t>
      </w:r>
      <w:r w:rsidR="004E45DD" w:rsidRPr="009857DC">
        <w:rPr>
          <w:rFonts w:ascii="Times New Roman" w:hAnsi="Times New Roman" w:cs="Times New Roman"/>
          <w:b/>
          <w:color w:val="000000" w:themeColor="text1"/>
          <w:sz w:val="24"/>
        </w:rPr>
        <w:t xml:space="preserve">классах </w:t>
      </w:r>
      <w:r w:rsidR="005524F9" w:rsidRPr="009857DC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85785A">
        <w:rPr>
          <w:rFonts w:ascii="Times New Roman" w:hAnsi="Times New Roman" w:cs="Times New Roman"/>
          <w:b/>
          <w:color w:val="000000" w:themeColor="text1"/>
          <w:sz w:val="24"/>
        </w:rPr>
        <w:t xml:space="preserve">осень </w:t>
      </w:r>
      <w:r w:rsidR="005524F9" w:rsidRPr="009857DC">
        <w:rPr>
          <w:rFonts w:ascii="Times New Roman" w:hAnsi="Times New Roman" w:cs="Times New Roman"/>
          <w:b/>
          <w:color w:val="000000" w:themeColor="text1"/>
          <w:sz w:val="24"/>
        </w:rPr>
        <w:t>20</w:t>
      </w:r>
      <w:r w:rsidR="002E3717" w:rsidRPr="009857DC">
        <w:rPr>
          <w:rFonts w:ascii="Times New Roman" w:hAnsi="Times New Roman" w:cs="Times New Roman"/>
          <w:b/>
          <w:color w:val="000000" w:themeColor="text1"/>
          <w:sz w:val="24"/>
        </w:rPr>
        <w:t xml:space="preserve">22 </w:t>
      </w:r>
      <w:r w:rsidR="005524F9" w:rsidRPr="009857DC">
        <w:rPr>
          <w:rFonts w:ascii="Times New Roman" w:hAnsi="Times New Roman" w:cs="Times New Roman"/>
          <w:b/>
          <w:color w:val="000000" w:themeColor="text1"/>
          <w:sz w:val="24"/>
        </w:rPr>
        <w:t>г.</w:t>
      </w:r>
      <w:r w:rsidR="00CB03BE" w:rsidRPr="009857DC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="00F810DE">
        <w:rPr>
          <w:rFonts w:ascii="Times New Roman" w:hAnsi="Times New Roman" w:cs="Times New Roman"/>
          <w:b/>
          <w:color w:val="000000" w:themeColor="text1"/>
          <w:sz w:val="24"/>
        </w:rPr>
        <w:t xml:space="preserve"> (по программе 7 класса)</w:t>
      </w:r>
    </w:p>
    <w:p w:rsidR="00F810DE" w:rsidRPr="009857DC" w:rsidRDefault="00F810DE" w:rsidP="006E20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3C5C29" w:rsidRPr="009857DC" w:rsidRDefault="00823728" w:rsidP="00B311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</w:rPr>
        <w:t>История</w:t>
      </w:r>
    </w:p>
    <w:p w:rsidR="002B0C02" w:rsidRPr="009857DC" w:rsidRDefault="002B0C02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В ВПР по</w:t>
      </w:r>
      <w:r w:rsidR="00CB03BE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прин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яло участие </w:t>
      </w:r>
      <w:r w:rsidR="002E3717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350</w:t>
      </w:r>
      <w:r w:rsidR="00A8542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</w:p>
    <w:p w:rsidR="002B0C02" w:rsidRPr="009857DC" w:rsidRDefault="002B0C02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Общие показатели результат</w:t>
      </w:r>
      <w:r w:rsidR="00A8542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ов по городу Усть-Илимску в 202</w:t>
      </w:r>
      <w:r w:rsidR="002E3717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году:</w:t>
      </w:r>
    </w:p>
    <w:p w:rsidR="002B0C02" w:rsidRPr="009857DC" w:rsidRDefault="002B0C02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- Успеваем</w:t>
      </w:r>
      <w:r w:rsidR="003909D0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ость </w:t>
      </w:r>
      <w:r w:rsidR="00A8542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92,</w:t>
      </w:r>
      <w:r w:rsidR="00DB2DF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 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2B0C02" w:rsidRPr="009857DC" w:rsidRDefault="003909D0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Качество знаний </w:t>
      </w:r>
      <w:r w:rsidR="00D061D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53,17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2B0C02" w:rsidRPr="009857DC" w:rsidRDefault="003909D0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Средний первичный балл – </w:t>
      </w:r>
      <w:r w:rsidR="00A8542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11,</w:t>
      </w:r>
      <w:r w:rsidR="00F4007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D944E8" w:rsidRPr="009857DC" w:rsidRDefault="003909D0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отметка 3,</w:t>
      </w:r>
      <w:r w:rsidR="00F400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D944E8" w:rsidRPr="009857DC" w:rsidRDefault="003909D0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отметка по журналу </w:t>
      </w:r>
      <w:r w:rsidR="00A8542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F400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B31168" w:rsidRPr="009857DC" w:rsidRDefault="00B31168" w:rsidP="00B311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74" w:rsidRPr="009857DC" w:rsidRDefault="002C0750" w:rsidP="00B311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Style w:val="a3"/>
        <w:tblpPr w:leftFromText="180" w:rightFromText="180" w:vertAnchor="text" w:horzAnchor="page" w:tblpX="643" w:tblpY="158"/>
        <w:tblW w:w="10881" w:type="dxa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2976"/>
      </w:tblGrid>
      <w:tr w:rsidR="009857DC" w:rsidRPr="009857DC" w:rsidTr="002C0750">
        <w:tc>
          <w:tcPr>
            <w:tcW w:w="2660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2976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</w:tr>
      <w:tr w:rsidR="009857DC" w:rsidRPr="009857DC" w:rsidTr="002C0750">
        <w:tc>
          <w:tcPr>
            <w:tcW w:w="2660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977" w:type="dxa"/>
            <w:vAlign w:val="bottom"/>
          </w:tcPr>
          <w:p w:rsidR="002C0750" w:rsidRPr="009857DC" w:rsidRDefault="00DD07B3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2268" w:type="dxa"/>
          </w:tcPr>
          <w:p w:rsidR="002C0750" w:rsidRPr="009857DC" w:rsidRDefault="00C24136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92,69</w:t>
            </w:r>
          </w:p>
        </w:tc>
        <w:tc>
          <w:tcPr>
            <w:tcW w:w="2976" w:type="dxa"/>
          </w:tcPr>
          <w:p w:rsidR="002C0750" w:rsidRPr="009857DC" w:rsidRDefault="00D061DB" w:rsidP="00ED7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53,17</w:t>
            </w:r>
          </w:p>
        </w:tc>
      </w:tr>
      <w:tr w:rsidR="009857DC" w:rsidRPr="009857DC" w:rsidTr="002C0750">
        <w:tc>
          <w:tcPr>
            <w:tcW w:w="2660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vAlign w:val="bottom"/>
          </w:tcPr>
          <w:p w:rsidR="002C0750" w:rsidRPr="009857DC" w:rsidRDefault="00DD07B3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12377</w:t>
            </w:r>
          </w:p>
        </w:tc>
        <w:tc>
          <w:tcPr>
            <w:tcW w:w="2268" w:type="dxa"/>
          </w:tcPr>
          <w:p w:rsidR="002C0750" w:rsidRPr="009857DC" w:rsidRDefault="00C24136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86,81</w:t>
            </w:r>
          </w:p>
        </w:tc>
        <w:tc>
          <w:tcPr>
            <w:tcW w:w="2976" w:type="dxa"/>
          </w:tcPr>
          <w:p w:rsidR="002C0750" w:rsidRPr="009857DC" w:rsidRDefault="00C24136" w:rsidP="00ED7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</w:t>
            </w:r>
          </w:p>
        </w:tc>
      </w:tr>
      <w:tr w:rsidR="009857DC" w:rsidRPr="009857DC" w:rsidTr="002C0750">
        <w:tc>
          <w:tcPr>
            <w:tcW w:w="2660" w:type="dxa"/>
          </w:tcPr>
          <w:p w:rsidR="002C0750" w:rsidRPr="009857DC" w:rsidRDefault="002C0750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выборка</w:t>
            </w:r>
          </w:p>
        </w:tc>
        <w:tc>
          <w:tcPr>
            <w:tcW w:w="2977" w:type="dxa"/>
            <w:vAlign w:val="bottom"/>
          </w:tcPr>
          <w:p w:rsidR="002C0750" w:rsidRPr="009857DC" w:rsidRDefault="002E3717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24891</w:t>
            </w:r>
          </w:p>
        </w:tc>
        <w:tc>
          <w:tcPr>
            <w:tcW w:w="2268" w:type="dxa"/>
          </w:tcPr>
          <w:p w:rsidR="002C0750" w:rsidRPr="009857DC" w:rsidRDefault="00C24136" w:rsidP="00C24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93,71</w:t>
            </w:r>
          </w:p>
        </w:tc>
        <w:tc>
          <w:tcPr>
            <w:tcW w:w="2976" w:type="dxa"/>
          </w:tcPr>
          <w:p w:rsidR="002C0750" w:rsidRPr="009857DC" w:rsidRDefault="00C24136" w:rsidP="00ED7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</w:t>
            </w:r>
          </w:p>
        </w:tc>
      </w:tr>
    </w:tbl>
    <w:p w:rsidR="002C0750" w:rsidRPr="009857DC" w:rsidRDefault="002C0750" w:rsidP="002C0750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3F3" w:rsidRPr="009857DC" w:rsidRDefault="002543F3" w:rsidP="002543F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</w:rPr>
        <w:t>Гистограмма 1</w:t>
      </w:r>
    </w:p>
    <w:p w:rsidR="002543F3" w:rsidRPr="009857DC" w:rsidRDefault="002543F3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</w:rPr>
        <w:t xml:space="preserve">Общая гистограмма отметок по «Истории» </w:t>
      </w:r>
    </w:p>
    <w:p w:rsidR="00874AA2" w:rsidRPr="009857DC" w:rsidRDefault="00874AA2" w:rsidP="00B31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3F3" w:rsidRPr="009857DC" w:rsidRDefault="00DB2DF2" w:rsidP="00DB2D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14925" cy="2505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2DF2" w:rsidRPr="009857DC" w:rsidRDefault="004510AD" w:rsidP="00DB2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7" style="position:absolute;margin-left:135.3pt;margin-top:12.8pt;width:15pt;height:15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</w:p>
    <w:p w:rsidR="00DB2DF2" w:rsidRPr="009857DC" w:rsidRDefault="004510AD" w:rsidP="00DB2DF2">
      <w:pPr>
        <w:tabs>
          <w:tab w:val="left" w:pos="426"/>
          <w:tab w:val="left" w:pos="1125"/>
          <w:tab w:val="left" w:pos="3870"/>
          <w:tab w:val="left" w:pos="68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6" style="position:absolute;margin-left:.3pt;margin-top:-.25pt;width:15.75pt;height:15.7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8" style="position:absolute;margin-left:309.3pt;margin-top:-.25pt;width:16.5pt;height:1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DB2DF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Вся выборка                    -  Иркутская область                    </w:t>
      </w:r>
      <w:r w:rsidR="00DB2DF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город Усть-Илимск</w:t>
      </w:r>
    </w:p>
    <w:p w:rsidR="008C78D6" w:rsidRPr="009857DC" w:rsidRDefault="008C78D6" w:rsidP="002543F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3F3" w:rsidRPr="009857DC" w:rsidRDefault="002543F3" w:rsidP="002543F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обучающиеся г. Усть-Илимска показали хорошие знания по предмету "История". % успеваемости выше на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5,88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 сравнении с регионом и выше на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1,02 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 в сравнении с российскими показателями.</w:t>
      </w:r>
    </w:p>
    <w:p w:rsidR="002543F3" w:rsidRPr="009857DC" w:rsidRDefault="002543F3" w:rsidP="002543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качества знаний на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12,3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региональных показателей и на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10,31 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C2413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российских показателей (таблица 1, гистограмма 1).</w:t>
      </w:r>
    </w:p>
    <w:p w:rsidR="002543F3" w:rsidRPr="009857DC" w:rsidRDefault="002543F3" w:rsidP="002543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3F3" w:rsidRPr="009857DC" w:rsidRDefault="002543F3" w:rsidP="0025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543F3" w:rsidRPr="009857DC" w:rsidRDefault="002543F3" w:rsidP="0025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543F3" w:rsidRPr="009857DC" w:rsidRDefault="002543F3" w:rsidP="0025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543F3" w:rsidRPr="009857DC" w:rsidRDefault="002543F3" w:rsidP="0025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C78D6" w:rsidRPr="009857DC" w:rsidRDefault="008C78D6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C78D6" w:rsidRPr="009857DC" w:rsidRDefault="008C78D6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C78D6" w:rsidRPr="009857DC" w:rsidRDefault="008C78D6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C78D6" w:rsidRPr="009857DC" w:rsidRDefault="008C78D6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C78D6" w:rsidRPr="009857DC" w:rsidRDefault="008C78D6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543F3" w:rsidRPr="009857DC" w:rsidRDefault="002543F3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</w:rPr>
        <w:t>Распределение первичных баллов ВПР по истории</w:t>
      </w:r>
    </w:p>
    <w:p w:rsidR="002543F3" w:rsidRPr="009857DC" w:rsidRDefault="002543F3" w:rsidP="002543F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Гистограмма2</w:t>
      </w:r>
    </w:p>
    <w:p w:rsidR="00DB2DF2" w:rsidRPr="009857DC" w:rsidRDefault="00DB2DF2" w:rsidP="00DB2DF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DF2" w:rsidRPr="009857DC" w:rsidRDefault="00AE7705" w:rsidP="00DB2DF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3600" cy="34956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3F3" w:rsidRPr="009857DC" w:rsidRDefault="002543F3" w:rsidP="0025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4A5B" w:rsidRPr="009857DC" w:rsidRDefault="002543F3" w:rsidP="00A63CE7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</w:rPr>
        <w:t xml:space="preserve">Вывод: распределение первичных баллов по городу </w:t>
      </w:r>
      <w:r w:rsidR="00BC2557" w:rsidRPr="009857DC">
        <w:rPr>
          <w:rFonts w:ascii="Times New Roman" w:hAnsi="Times New Roman" w:cs="Times New Roman"/>
          <w:color w:val="000000" w:themeColor="text1"/>
          <w:sz w:val="24"/>
        </w:rPr>
        <w:t xml:space="preserve"> в среднем </w:t>
      </w:r>
      <w:r w:rsidRPr="009857DC">
        <w:rPr>
          <w:rFonts w:ascii="Times New Roman" w:hAnsi="Times New Roman" w:cs="Times New Roman"/>
          <w:color w:val="000000" w:themeColor="text1"/>
          <w:sz w:val="24"/>
        </w:rPr>
        <w:t>совпадает с выборкой по Иркутской области (гистограмма 2, таблица 2).</w:t>
      </w:r>
      <w:r w:rsidR="00B34A5B" w:rsidRPr="009857DC">
        <w:rPr>
          <w:rFonts w:ascii="Times New Roman" w:hAnsi="Times New Roman" w:cs="Times New Roman"/>
          <w:color w:val="000000" w:themeColor="text1"/>
          <w:sz w:val="24"/>
        </w:rPr>
        <w:t xml:space="preserve"> Наблюдается "всплеск" на границе отметок "2" -"3".</w:t>
      </w:r>
    </w:p>
    <w:p w:rsidR="002543F3" w:rsidRPr="009857DC" w:rsidRDefault="002543F3" w:rsidP="002543F3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543F3" w:rsidRPr="009857DC" w:rsidRDefault="002543F3" w:rsidP="002543F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Выполнение заданий  группами в  % от числа участников</w:t>
      </w:r>
    </w:p>
    <w:p w:rsidR="002543F3" w:rsidRPr="009857DC" w:rsidRDefault="002543F3" w:rsidP="000F182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</w:rPr>
        <w:t>Гистограмма 3</w:t>
      </w:r>
    </w:p>
    <w:p w:rsidR="00A63CE7" w:rsidRPr="009857DC" w:rsidRDefault="00B12B88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3CE7" w:rsidRPr="009857DC" w:rsidRDefault="00A63CE7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A63CE7" w:rsidRPr="009857DC" w:rsidRDefault="00A63CE7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A63CE7" w:rsidRPr="009857DC" w:rsidRDefault="00A63CE7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A63CE7" w:rsidRPr="009857DC" w:rsidRDefault="00A63CE7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A63CE7" w:rsidRPr="009857DC" w:rsidRDefault="00A63CE7" w:rsidP="00A63CE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A63CE7" w:rsidRPr="009857DC" w:rsidRDefault="00A63CE7" w:rsidP="000F182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CE6B4D" w:rsidRPr="009857DC" w:rsidRDefault="002543F3" w:rsidP="002C07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Вывод: д</w:t>
      </w:r>
      <w:r w:rsidR="00CE6B4D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анные результаты показывают, что средний процент выполнения всех заданий в целом совпадает с выборкой по Иркутской области и РФ. П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роцент выполнения взаданий</w:t>
      </w:r>
      <w:r w:rsidR="000674AF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664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664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8,9 </w:t>
      </w:r>
      <w:r w:rsidR="00CE6B4D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17664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6B4D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регионе. </w:t>
      </w:r>
      <w:r w:rsidR="00715B4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Сложными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городских </w:t>
      </w:r>
      <w:r w:rsidR="0017664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 оказались задания 1,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5,6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0E7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выполнения 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</w:t>
      </w:r>
      <w:r w:rsidR="009C0E7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зада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</w:t>
      </w:r>
      <w:r w:rsidR="009C0E7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же, чем</w:t>
      </w:r>
      <w:r w:rsidR="009C0E7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регионе и России.</w:t>
      </w:r>
    </w:p>
    <w:p w:rsidR="00C76D7A" w:rsidRPr="009857DC" w:rsidRDefault="00C76D7A" w:rsidP="002C07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74" w:rsidRPr="009857DC" w:rsidRDefault="008F57DA" w:rsidP="002C07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отметкам, в процентах</w:t>
      </w:r>
    </w:p>
    <w:p w:rsidR="002543F3" w:rsidRPr="009857DC" w:rsidRDefault="002B0C02" w:rsidP="0025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отметок за выполнение ВПР по</w:t>
      </w:r>
      <w:r w:rsidR="00CE6B4D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показывает, что участников, получивших «2» п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городу меньше на 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6,9 </w:t>
      </w:r>
      <w:r w:rsidR="009C0E7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96C20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регионе и на </w:t>
      </w:r>
      <w:r w:rsidR="00C76D7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1,1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меньше чем по России  П</w:t>
      </w:r>
      <w:r w:rsidR="0079651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роцент "4" и "5"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(качество знаний)</w:t>
      </w:r>
      <w:r w:rsidR="00017D76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ниже</w:t>
      </w:r>
      <w:r w:rsidR="0079651C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Российских показателей</w:t>
      </w:r>
      <w:r w:rsidR="00C76D7A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6,94 %, но выше региональных показателей на 1,99 %  </w:t>
      </w:r>
      <w:r w:rsidR="002543F3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(гистограмма 4</w:t>
      </w: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</w:t>
      </w:r>
    </w:p>
    <w:p w:rsidR="002B0C02" w:rsidRPr="009857DC" w:rsidRDefault="002543F3" w:rsidP="00847B2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</w:rPr>
        <w:t>Гистограмма 4</w:t>
      </w:r>
    </w:p>
    <w:p w:rsidR="007B0311" w:rsidRPr="009857DC" w:rsidRDefault="007B0311" w:rsidP="00847B2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F7A29" w:rsidRPr="009857DC" w:rsidRDefault="005F7A29" w:rsidP="007B031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4991100" cy="2933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78D6" w:rsidRPr="009857DC" w:rsidRDefault="008C78D6" w:rsidP="008C78D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8C78D6" w:rsidRPr="009857DC" w:rsidRDefault="008C78D6" w:rsidP="008C78D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633044" w:rsidRDefault="002543F3" w:rsidP="007B03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Вывод: о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бучающиеся СОШ №8,</w:t>
      </w:r>
      <w:r w:rsidR="007B031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31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 </w:t>
      </w:r>
      <w:r w:rsidR="00D632C0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показали достаточно хорошие знания по предмету "История"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.% качества знаний у обучающихся  СОШ№</w:t>
      </w:r>
      <w:r w:rsidR="007B031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14,15,17</w:t>
      </w:r>
      <w:r w:rsidR="007B0311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городского показателя. </w:t>
      </w:r>
    </w:p>
    <w:p w:rsidR="0085785A" w:rsidRDefault="0085785A" w:rsidP="0085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>Достижение минимального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</w:t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785A" w:rsidRDefault="0085785A" w:rsidP="0085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>в 8-х классах</w:t>
      </w:r>
    </w:p>
    <w:p w:rsidR="0085785A" w:rsidRDefault="0085785A" w:rsidP="0085785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 w:cs="Times New Roman"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sz w:val="24"/>
          <w:szCs w:val="24"/>
        </w:rPr>
        <w:t>Минимальный уровень подготовки обучающихся по итогам ВПР определяется как доля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8-х классов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принявших участие в ВПР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набравших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балл,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нижней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отметки«удовлетворительно»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Доля восьмиклассников, достигших минимального  уровня подготовки по истории составила 5,9 %.</w:t>
      </w:r>
    </w:p>
    <w:p w:rsidR="0085785A" w:rsidRDefault="0085785A" w:rsidP="0085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85A" w:rsidRDefault="0085785A" w:rsidP="0085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подготовки обучающихся по обществознанию в 8-х классах</w:t>
      </w:r>
    </w:p>
    <w:p w:rsidR="0085785A" w:rsidRDefault="0085785A" w:rsidP="008578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C01A9D">
        <w:rPr>
          <w:rFonts w:ascii="Times New Roman" w:eastAsia="Times New Roman" w:hAnsi="Times New Roman" w:cs="Times New Roman"/>
        </w:rPr>
        <w:t>доля школьников, получивших за работу отметку «5».</w:t>
      </w:r>
    </w:p>
    <w:p w:rsidR="0085785A" w:rsidRPr="009D010B" w:rsidRDefault="0085785A" w:rsidP="0085785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восьмиклассников, достигших высокого уро</w:t>
      </w:r>
      <w:r w:rsidR="004478A4">
        <w:rPr>
          <w:rFonts w:ascii="Times New Roman" w:hAnsi="Times New Roman" w:cs="Times New Roman"/>
          <w:sz w:val="24"/>
          <w:szCs w:val="24"/>
        </w:rPr>
        <w:t>вня подготовки по истории</w:t>
      </w:r>
      <w:r>
        <w:rPr>
          <w:rFonts w:ascii="Times New Roman" w:hAnsi="Times New Roman" w:cs="Times New Roman"/>
          <w:sz w:val="24"/>
          <w:szCs w:val="24"/>
        </w:rPr>
        <w:t xml:space="preserve"> соста</w:t>
      </w:r>
      <w:r w:rsidR="004478A4">
        <w:rPr>
          <w:rFonts w:ascii="Times New Roman" w:hAnsi="Times New Roman" w:cs="Times New Roman"/>
          <w:sz w:val="24"/>
          <w:szCs w:val="24"/>
        </w:rPr>
        <w:t xml:space="preserve">вила 8,6 % по </w:t>
      </w:r>
      <w:r>
        <w:rPr>
          <w:rFonts w:ascii="Times New Roman" w:hAnsi="Times New Roman" w:cs="Times New Roman"/>
          <w:sz w:val="24"/>
          <w:szCs w:val="24"/>
        </w:rPr>
        <w:t xml:space="preserve"> городу</w:t>
      </w:r>
      <w:r w:rsidR="004478A4">
        <w:rPr>
          <w:rFonts w:ascii="Times New Roman" w:hAnsi="Times New Roman" w:cs="Times New Roman"/>
          <w:sz w:val="24"/>
          <w:szCs w:val="24"/>
        </w:rPr>
        <w:t>.</w:t>
      </w:r>
    </w:p>
    <w:p w:rsidR="0085785A" w:rsidRPr="009857DC" w:rsidRDefault="0085785A" w:rsidP="007B03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311" w:rsidRDefault="007B0311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78A4" w:rsidRPr="009857DC" w:rsidRDefault="004478A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044" w:rsidRPr="009857DC" w:rsidRDefault="00633044" w:rsidP="006330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Отметки за ВПР и классном журнале за предыдущую четверть</w:t>
      </w:r>
    </w:p>
    <w:p w:rsidR="002B0C02" w:rsidRPr="009857DC" w:rsidRDefault="00633044" w:rsidP="002C075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5</w:t>
      </w:r>
    </w:p>
    <w:p w:rsidR="007B0311" w:rsidRPr="009857DC" w:rsidRDefault="007B0311" w:rsidP="007B03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36E7" w:rsidRPr="009857DC" w:rsidRDefault="00847B2D" w:rsidP="00847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9857DC" w:rsidRPr="009857DC" w:rsidTr="00CA545B">
        <w:tc>
          <w:tcPr>
            <w:tcW w:w="6204" w:type="dxa"/>
          </w:tcPr>
          <w:p w:rsidR="002B0C02" w:rsidRPr="009857DC" w:rsidRDefault="002B0C02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C02" w:rsidRPr="009857DC" w:rsidRDefault="002B0C02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B0C02" w:rsidRPr="009857DC" w:rsidRDefault="002B0C02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9857DC" w:rsidRPr="009857DC" w:rsidTr="00584BCD">
        <w:tc>
          <w:tcPr>
            <w:tcW w:w="6204" w:type="dxa"/>
          </w:tcPr>
          <w:p w:rsidR="00017D76" w:rsidRPr="009857DC" w:rsidRDefault="00017D76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666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39,43</w:t>
            </w:r>
          </w:p>
        </w:tc>
      </w:tr>
      <w:tr w:rsidR="009857DC" w:rsidRPr="009857DC" w:rsidTr="00584BCD">
        <w:tc>
          <w:tcPr>
            <w:tcW w:w="6204" w:type="dxa"/>
          </w:tcPr>
          <w:p w:rsidR="00017D76" w:rsidRPr="009857DC" w:rsidRDefault="00017D76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666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50,57</w:t>
            </w:r>
          </w:p>
        </w:tc>
      </w:tr>
      <w:tr w:rsidR="009857DC" w:rsidRPr="009857DC" w:rsidTr="00584BCD">
        <w:tc>
          <w:tcPr>
            <w:tcW w:w="6204" w:type="dxa"/>
          </w:tcPr>
          <w:p w:rsidR="00017D76" w:rsidRPr="009857DC" w:rsidRDefault="00017D76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66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857DC" w:rsidRPr="009857DC" w:rsidTr="00584BCD">
        <w:tc>
          <w:tcPr>
            <w:tcW w:w="6204" w:type="dxa"/>
          </w:tcPr>
          <w:p w:rsidR="00017D76" w:rsidRPr="009857DC" w:rsidRDefault="00017D76" w:rsidP="002C07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666" w:type="dxa"/>
            <w:vAlign w:val="bottom"/>
          </w:tcPr>
          <w:p w:rsidR="00017D76" w:rsidRPr="009857DC" w:rsidRDefault="00DB4D14" w:rsidP="00DB4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B0C02" w:rsidRPr="009857DC" w:rsidRDefault="002B0C02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Анализ соответствия отметок по ВПР по </w:t>
      </w:r>
      <w:r w:rsidR="0027474E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журналу говорит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свои отметки подтвердили </w:t>
      </w:r>
      <w:r w:rsidR="00DB4D14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50,57 </w:t>
      </w:r>
      <w:r w:rsidR="002C0750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 обучающихся (таблица 4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35CCB" w:rsidRPr="009857DC" w:rsidRDefault="00735CCB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CCB" w:rsidRPr="009857DC" w:rsidRDefault="00735CCB" w:rsidP="002C075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отметка з</w:t>
      </w:r>
      <w:r w:rsidR="00C46EB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а выполнение работы составляет 3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00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46EB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отметка по журналу почти на том же уровне и составл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яет 3,</w:t>
      </w:r>
      <w:r w:rsidR="00F400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35CCB" w:rsidRPr="009857DC" w:rsidRDefault="00735CCB" w:rsidP="002C075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Понижение продемонстрировали </w:t>
      </w:r>
      <w:r w:rsidR="00DB4D14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39,43 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 участников и результаты выше, ч</w:t>
      </w:r>
      <w:r w:rsidR="00C46EB2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ем отметки в жур</w:t>
      </w:r>
      <w:r w:rsidR="00017D7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нале показали </w:t>
      </w:r>
      <w:r w:rsidR="009857D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2C0750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% (таблица 4</w:t>
      </w:r>
      <w:r w:rsidR="00504A3B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CCB" w:rsidRPr="009857DC" w:rsidRDefault="00735CCB" w:rsidP="002C07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750" w:rsidRPr="009857DC" w:rsidRDefault="00735CCB" w:rsidP="00504A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B2D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 (таблица 3</w:t>
      </w: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представлены результаты заданий, соответствующих тем или иным эл</w:t>
      </w:r>
      <w:r w:rsidR="002737EB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ементам содержания в программах</w:t>
      </w: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общего образования (в соответствии с требо</w:t>
      </w:r>
      <w:r w:rsidR="00633044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ваниями ФГОС).  Жёлтым</w:t>
      </w: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цветом выделены результаты по тем умениям, которые в городе освоены хуже, чем в среднем по </w:t>
      </w:r>
      <w:r w:rsidR="00DE6961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региону</w:t>
      </w:r>
      <w:r w:rsidR="00593066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России (</w:t>
      </w:r>
      <w:r w:rsidR="00145B5C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среднем на 7 %</w:t>
      </w:r>
      <w:r w:rsidR="002737EB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633044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серым</w:t>
      </w:r>
      <w:r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те умения, которые были освоены лучше</w:t>
      </w:r>
      <w:r w:rsidR="0020356B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чем в области ( в с</w:t>
      </w:r>
      <w:r w:rsidR="00145B5C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реднемна 5</w:t>
      </w:r>
      <w:r w:rsidR="00593066" w:rsidRPr="00985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%)и были на уровне российских показателей  </w:t>
      </w:r>
    </w:p>
    <w:p w:rsidR="002C0750" w:rsidRPr="009857DC" w:rsidRDefault="00847B2D" w:rsidP="0063304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p w:rsidR="00735CCB" w:rsidRPr="009857DC" w:rsidRDefault="00AA0877" w:rsidP="002C07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735CCB" w:rsidRPr="00985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остижение планируемых результатов в соответствии с</w:t>
      </w:r>
      <w:r w:rsidR="004C0D34" w:rsidRPr="00985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ПООП ООО</w:t>
      </w:r>
    </w:p>
    <w:p w:rsidR="00B253EB" w:rsidRPr="009857DC" w:rsidRDefault="00B253EB" w:rsidP="002C075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3597"/>
        <w:gridCol w:w="1843"/>
        <w:gridCol w:w="1134"/>
        <w:gridCol w:w="1417"/>
        <w:gridCol w:w="1560"/>
      </w:tblGrid>
      <w:tr w:rsidR="009857DC" w:rsidRPr="009857DC" w:rsidTr="00B736E7">
        <w:tc>
          <w:tcPr>
            <w:tcW w:w="622" w:type="dxa"/>
          </w:tcPr>
          <w:p w:rsidR="00B253EB" w:rsidRPr="009857DC" w:rsidRDefault="00B253E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97" w:type="dxa"/>
          </w:tcPr>
          <w:p w:rsidR="00B253EB" w:rsidRPr="009857DC" w:rsidRDefault="00B253E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1843" w:type="dxa"/>
          </w:tcPr>
          <w:p w:rsidR="00DB4C07" w:rsidRPr="009857DC" w:rsidRDefault="008A0505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</w:t>
            </w:r>
          </w:p>
          <w:p w:rsidR="00B253EB" w:rsidRPr="009857DC" w:rsidRDefault="00DB4C07" w:rsidP="004722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балл </w:t>
            </w:r>
            <w:r w:rsidR="00472274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53EB" w:rsidRPr="009857DC" w:rsidRDefault="00B253E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B253EB" w:rsidRPr="009857DC" w:rsidRDefault="00B253E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региону</w:t>
            </w:r>
          </w:p>
        </w:tc>
        <w:tc>
          <w:tcPr>
            <w:tcW w:w="1560" w:type="dxa"/>
          </w:tcPr>
          <w:p w:rsidR="00B253EB" w:rsidRPr="009857DC" w:rsidRDefault="00B253E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городу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FFFFFF" w:themeFill="background1"/>
            <w:vAlign w:val="bottom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Овладение базовыми историческими знаниями, а также представлениями о закономер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ностях развития человеческого общества в социальной, экономической, политической, научной и культурной сферах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843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58,81</w:t>
            </w:r>
          </w:p>
        </w:tc>
        <w:tc>
          <w:tcPr>
            <w:tcW w:w="1417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50,93</w:t>
            </w:r>
          </w:p>
        </w:tc>
        <w:tc>
          <w:tcPr>
            <w:tcW w:w="1560" w:type="dxa"/>
            <w:vAlign w:val="bottom"/>
          </w:tcPr>
          <w:p w:rsidR="00504A3B" w:rsidRPr="009857DC" w:rsidRDefault="003616F0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48,</w:t>
            </w:r>
            <w:r w:rsidR="001779E6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7" w:type="dxa"/>
            <w:vAlign w:val="bottom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90E71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90E71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43" w:type="dxa"/>
            <w:vAlign w:val="bottom"/>
          </w:tcPr>
          <w:p w:rsidR="00504A3B" w:rsidRPr="009857DC" w:rsidRDefault="00504A3B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71,97</w:t>
            </w:r>
          </w:p>
        </w:tc>
        <w:tc>
          <w:tcPr>
            <w:tcW w:w="1417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1560" w:type="dxa"/>
            <w:vAlign w:val="bottom"/>
          </w:tcPr>
          <w:p w:rsidR="00504A3B" w:rsidRPr="009857DC" w:rsidRDefault="003616F0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74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bottom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390E71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90E71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843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50,43</w:t>
            </w:r>
          </w:p>
        </w:tc>
        <w:tc>
          <w:tcPr>
            <w:tcW w:w="1417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46,75</w:t>
            </w:r>
          </w:p>
        </w:tc>
        <w:tc>
          <w:tcPr>
            <w:tcW w:w="1560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52,71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bottom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1752F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</w:t>
            </w:r>
          </w:p>
          <w:p w:rsidR="0001752F" w:rsidRPr="009857DC" w:rsidRDefault="0001752F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искать, анализировать, 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      </w:r>
          </w:p>
        </w:tc>
        <w:tc>
          <w:tcPr>
            <w:tcW w:w="1843" w:type="dxa"/>
            <w:vAlign w:val="bottom"/>
          </w:tcPr>
          <w:p w:rsidR="00504A3B" w:rsidRPr="009857DC" w:rsidRDefault="00504A3B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53,23</w:t>
            </w:r>
          </w:p>
        </w:tc>
        <w:tc>
          <w:tcPr>
            <w:tcW w:w="1417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1560" w:type="dxa"/>
            <w:vAlign w:val="bottom"/>
          </w:tcPr>
          <w:p w:rsidR="00504A3B" w:rsidRPr="009857DC" w:rsidRDefault="00472274" w:rsidP="0047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7" w:type="dxa"/>
            <w:vAlign w:val="bottom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01752F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социальноэкономического развития, о местах важнейших событий, направлениях значительных передвижений – походов, завоеваний, колонизации и</w:t>
            </w:r>
          </w:p>
        </w:tc>
        <w:tc>
          <w:tcPr>
            <w:tcW w:w="1843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47,21</w:t>
            </w:r>
          </w:p>
        </w:tc>
        <w:tc>
          <w:tcPr>
            <w:tcW w:w="1417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1560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39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97" w:type="dxa"/>
            <w:vAlign w:val="bottom"/>
          </w:tcPr>
          <w:p w:rsidR="00504A3B" w:rsidRPr="009857DC" w:rsidRDefault="00504A3B" w:rsidP="00017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01752F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1752F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843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63,44</w:t>
            </w:r>
          </w:p>
        </w:tc>
        <w:tc>
          <w:tcPr>
            <w:tcW w:w="1417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60,67</w:t>
            </w:r>
          </w:p>
        </w:tc>
        <w:tc>
          <w:tcPr>
            <w:tcW w:w="1560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59,71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97" w:type="dxa"/>
            <w:vAlign w:val="bottom"/>
          </w:tcPr>
          <w:p w:rsidR="005D6CA9" w:rsidRPr="009857DC" w:rsidRDefault="00504A3B" w:rsidP="005D6C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5D6CA9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</w:t>
            </w:r>
            <w:r w:rsidR="005D6CA9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504A3B" w:rsidRPr="009857DC" w:rsidRDefault="005D6CA9" w:rsidP="005D6C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  <w:r w:rsidR="00504A3B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64,21</w:t>
            </w:r>
          </w:p>
        </w:tc>
        <w:tc>
          <w:tcPr>
            <w:tcW w:w="1417" w:type="dxa"/>
            <w:vAlign w:val="bottom"/>
          </w:tcPr>
          <w:p w:rsidR="00504A3B" w:rsidRPr="009857DC" w:rsidRDefault="001179BF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57,58</w:t>
            </w:r>
          </w:p>
        </w:tc>
        <w:tc>
          <w:tcPr>
            <w:tcW w:w="1560" w:type="dxa"/>
            <w:vAlign w:val="bottom"/>
          </w:tcPr>
          <w:p w:rsidR="00504A3B" w:rsidRPr="009857DC" w:rsidRDefault="00D16A83" w:rsidP="00117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57,14</w:t>
            </w:r>
          </w:p>
        </w:tc>
      </w:tr>
      <w:tr w:rsidR="009857DC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7" w:type="dxa"/>
            <w:vAlign w:val="bottom"/>
          </w:tcPr>
          <w:p w:rsidR="005D6CA9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5D6CA9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  <w:p w:rsidR="00504A3B" w:rsidRPr="009857DC" w:rsidRDefault="005D6CA9" w:rsidP="005D6C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1843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39,65</w:t>
            </w:r>
          </w:p>
        </w:tc>
        <w:tc>
          <w:tcPr>
            <w:tcW w:w="1417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36,83</w:t>
            </w:r>
          </w:p>
        </w:tc>
        <w:tc>
          <w:tcPr>
            <w:tcW w:w="1560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41,43</w:t>
            </w:r>
          </w:p>
        </w:tc>
      </w:tr>
      <w:tr w:rsidR="00504A3B" w:rsidRPr="009857DC" w:rsidTr="00B736E7">
        <w:tc>
          <w:tcPr>
            <w:tcW w:w="622" w:type="dxa"/>
          </w:tcPr>
          <w:p w:rsidR="00504A3B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97" w:type="dxa"/>
            <w:vAlign w:val="bottom"/>
          </w:tcPr>
          <w:p w:rsidR="005D6CA9" w:rsidRPr="009857DC" w:rsidRDefault="00504A3B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="005D6CA9"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историкокультурного, цивилизационного подхода к оценке социальных явлений, современных глобальных процессов. Сформированность основ гражданской, этнонациональной, социальной, культурной самоидентификации личности обучающегося.  </w:t>
            </w:r>
          </w:p>
          <w:p w:rsidR="00504A3B" w:rsidRPr="009857DC" w:rsidRDefault="005D6CA9" w:rsidP="002C07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историко-культуро-логического подхода, формирующего способности к межкультурному диалогу, восприятию и бережному отношению к культурному</w:t>
            </w:r>
          </w:p>
        </w:tc>
        <w:tc>
          <w:tcPr>
            <w:tcW w:w="1843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60,21</w:t>
            </w:r>
          </w:p>
        </w:tc>
        <w:tc>
          <w:tcPr>
            <w:tcW w:w="1417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56,52</w:t>
            </w:r>
          </w:p>
        </w:tc>
        <w:tc>
          <w:tcPr>
            <w:tcW w:w="1560" w:type="dxa"/>
            <w:vAlign w:val="bottom"/>
          </w:tcPr>
          <w:p w:rsidR="00504A3B" w:rsidRPr="009857DC" w:rsidRDefault="00D16A83" w:rsidP="00D16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</w:tr>
    </w:tbl>
    <w:p w:rsidR="00633044" w:rsidRPr="009857DC" w:rsidRDefault="00633044" w:rsidP="002C0750">
      <w:pPr>
        <w:pStyle w:val="Default"/>
        <w:jc w:val="both"/>
        <w:rPr>
          <w:color w:val="000000" w:themeColor="text1"/>
        </w:rPr>
      </w:pPr>
    </w:p>
    <w:p w:rsidR="00633044" w:rsidRPr="009857DC" w:rsidRDefault="00633044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Вывод:</w:t>
      </w:r>
    </w:p>
    <w:p w:rsidR="002C0750" w:rsidRPr="009857DC" w:rsidRDefault="00847B2D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н</w:t>
      </w:r>
      <w:r w:rsidR="009B5F37" w:rsidRPr="009857DC">
        <w:rPr>
          <w:color w:val="000000" w:themeColor="text1"/>
        </w:rPr>
        <w:t>аибольшие з</w:t>
      </w:r>
      <w:r w:rsidR="00504A3B" w:rsidRPr="009857DC">
        <w:rPr>
          <w:color w:val="000000" w:themeColor="text1"/>
        </w:rPr>
        <w:t>атруднения вызвали задания 1,4,</w:t>
      </w:r>
      <w:r w:rsidR="00B736E7" w:rsidRPr="009857DC">
        <w:rPr>
          <w:color w:val="000000" w:themeColor="text1"/>
        </w:rPr>
        <w:t>5</w:t>
      </w:r>
      <w:r w:rsidR="00F05BAC" w:rsidRPr="009857DC">
        <w:rPr>
          <w:color w:val="000000" w:themeColor="text1"/>
        </w:rPr>
        <w:t xml:space="preserve">, </w:t>
      </w:r>
      <w:r w:rsidR="009B5F37" w:rsidRPr="009857DC">
        <w:rPr>
          <w:color w:val="000000" w:themeColor="text1"/>
        </w:rPr>
        <w:t xml:space="preserve">где учащиеся должны </w:t>
      </w:r>
      <w:r w:rsidR="0027474E" w:rsidRPr="009857DC">
        <w:rPr>
          <w:color w:val="000000" w:themeColor="text1"/>
        </w:rPr>
        <w:t>были показать</w:t>
      </w:r>
      <w:r w:rsidR="002C0750" w:rsidRPr="009857DC">
        <w:rPr>
          <w:color w:val="000000" w:themeColor="text1"/>
        </w:rPr>
        <w:t>:</w:t>
      </w:r>
    </w:p>
    <w:p w:rsidR="00E41B24" w:rsidRPr="009857DC" w:rsidRDefault="002C0750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lastRenderedPageBreak/>
        <w:t>-о</w:t>
      </w:r>
      <w:r w:rsidR="00E41B24" w:rsidRPr="009857DC">
        <w:rPr>
          <w:color w:val="000000" w:themeColor="text1"/>
        </w:rPr>
        <w:t>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</w:t>
      </w:r>
      <w:r w:rsidRPr="009857DC">
        <w:rPr>
          <w:color w:val="000000" w:themeColor="text1"/>
        </w:rPr>
        <w:t xml:space="preserve">рах. </w:t>
      </w:r>
      <w:r w:rsidR="00E41B24" w:rsidRPr="009857DC">
        <w:rPr>
          <w:color w:val="000000" w:themeColor="text1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 w:rsidRPr="009857DC">
        <w:rPr>
          <w:color w:val="000000" w:themeColor="text1"/>
        </w:rPr>
        <w:t>;</w:t>
      </w:r>
    </w:p>
    <w:p w:rsidR="00F05BAC" w:rsidRPr="009857DC" w:rsidRDefault="001E7FA9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-</w:t>
      </w:r>
      <w:r w:rsidR="00504A3B" w:rsidRPr="009857DC">
        <w:rPr>
          <w:color w:val="000000" w:themeColor="text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04A3B" w:rsidRPr="009857DC" w:rsidRDefault="002C0750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-</w:t>
      </w:r>
      <w:r w:rsidR="00504A3B" w:rsidRPr="009857DC">
        <w:rPr>
          <w:color w:val="000000" w:themeColor="text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7FA9" w:rsidRPr="009857DC" w:rsidRDefault="00504A3B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-</w:t>
      </w:r>
      <w:r w:rsidR="00436D1E" w:rsidRPr="009857DC">
        <w:rPr>
          <w:color w:val="000000" w:themeColor="text1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1E7FA9" w:rsidRPr="009857DC" w:rsidRDefault="00145B5C" w:rsidP="002C0750">
      <w:pPr>
        <w:pStyle w:val="Default"/>
        <w:jc w:val="both"/>
        <w:rPr>
          <w:color w:val="000000" w:themeColor="text1"/>
        </w:rPr>
      </w:pPr>
      <w:r w:rsidRPr="009857DC">
        <w:rPr>
          <w:color w:val="000000" w:themeColor="text1"/>
        </w:rPr>
        <w:t>Хорошо</w:t>
      </w:r>
      <w:r w:rsidR="001E7FA9" w:rsidRPr="009857DC">
        <w:rPr>
          <w:color w:val="000000" w:themeColor="text1"/>
        </w:rPr>
        <w:t xml:space="preserve"> справились с заданием</w:t>
      </w:r>
      <w:r w:rsidR="00B736E7" w:rsidRPr="009857DC">
        <w:rPr>
          <w:color w:val="000000" w:themeColor="text1"/>
        </w:rPr>
        <w:t>2,3</w:t>
      </w:r>
      <w:r w:rsidR="00436D1E" w:rsidRPr="009857DC">
        <w:rPr>
          <w:color w:val="000000" w:themeColor="text1"/>
        </w:rPr>
        <w:t>,</w:t>
      </w:r>
      <w:r w:rsidR="00B736E7" w:rsidRPr="009857DC">
        <w:rPr>
          <w:color w:val="000000" w:themeColor="text1"/>
        </w:rPr>
        <w:t xml:space="preserve"> </w:t>
      </w:r>
      <w:r w:rsidR="0027474E" w:rsidRPr="009857DC">
        <w:rPr>
          <w:color w:val="000000" w:themeColor="text1"/>
        </w:rPr>
        <w:t>8 (</w:t>
      </w:r>
      <w:r w:rsidRPr="009857DC">
        <w:rPr>
          <w:color w:val="000000" w:themeColor="text1"/>
        </w:rPr>
        <w:t>показатели</w:t>
      </w:r>
      <w:r w:rsidR="00436D1E" w:rsidRPr="009857DC">
        <w:rPr>
          <w:color w:val="000000" w:themeColor="text1"/>
        </w:rPr>
        <w:t xml:space="preserve"> выше</w:t>
      </w:r>
      <w:r w:rsidR="0027474E">
        <w:rPr>
          <w:color w:val="000000" w:themeColor="text1"/>
        </w:rPr>
        <w:t xml:space="preserve"> </w:t>
      </w:r>
      <w:r w:rsidR="00E41B24" w:rsidRPr="009857DC">
        <w:rPr>
          <w:color w:val="000000" w:themeColor="text1"/>
        </w:rPr>
        <w:t>региональных</w:t>
      </w:r>
      <w:r w:rsidRPr="009857DC">
        <w:rPr>
          <w:color w:val="000000" w:themeColor="text1"/>
        </w:rPr>
        <w:t>)</w:t>
      </w:r>
      <w:r w:rsidR="001E7FA9" w:rsidRPr="009857DC">
        <w:rPr>
          <w:color w:val="000000" w:themeColor="text1"/>
        </w:rPr>
        <w:t>. В задани</w:t>
      </w:r>
      <w:r w:rsidR="00436D1E" w:rsidRPr="009857DC">
        <w:rPr>
          <w:color w:val="000000" w:themeColor="text1"/>
        </w:rPr>
        <w:t>и 8</w:t>
      </w:r>
      <w:r w:rsidR="00E41B24" w:rsidRPr="009857DC">
        <w:rPr>
          <w:color w:val="000000" w:themeColor="text1"/>
        </w:rPr>
        <w:t>,</w:t>
      </w:r>
      <w:r w:rsidR="001E7FA9" w:rsidRPr="009857DC">
        <w:rPr>
          <w:color w:val="000000" w:themeColor="text1"/>
        </w:rPr>
        <w:t xml:space="preserve">- показатели выше </w:t>
      </w:r>
      <w:r w:rsidR="0027474E" w:rsidRPr="009857DC">
        <w:rPr>
          <w:color w:val="000000" w:themeColor="text1"/>
        </w:rPr>
        <w:t>региональных и российских</w:t>
      </w:r>
      <w:r w:rsidR="00E41B24" w:rsidRPr="009857DC">
        <w:rPr>
          <w:color w:val="000000" w:themeColor="text1"/>
        </w:rPr>
        <w:t>.</w:t>
      </w:r>
    </w:p>
    <w:p w:rsidR="000E4D6A" w:rsidRPr="009857DC" w:rsidRDefault="009B5F37" w:rsidP="000E4D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Статистические данные в целом свидетел</w:t>
      </w:r>
      <w:r w:rsidR="0060026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ьс</w:t>
      </w:r>
      <w:r w:rsidR="00E41B24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твуют о том, </w:t>
      </w:r>
      <w:r w:rsidR="0027474E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что восьмиклассники</w:t>
      </w: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освоили программный материал и продемонстрировали, согласно требованиям ФГОС ОО, предметные результаты по пред</w:t>
      </w:r>
      <w:r w:rsidR="00600266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мету "История"</w:t>
      </w:r>
      <w:r w:rsidR="00145B5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D6A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0E4D6A" w:rsidRPr="009857DC" w:rsidRDefault="000E4D6A" w:rsidP="000E4D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00266" w:rsidRPr="009857DC" w:rsidRDefault="00600266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CCB" w:rsidRPr="009857DC" w:rsidRDefault="00600266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5BAC" w:rsidRPr="009857DC" w:rsidRDefault="00392559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5BAC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 w:rsidR="00633044"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истории и обществознания     </w:t>
      </w:r>
    </w:p>
    <w:p w:rsidR="00735CCB" w:rsidRPr="009857DC" w:rsidRDefault="00F05BAC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МАОУ «СОШ № 12» им. Семенова В.Н. Т.П. Урожаева</w:t>
      </w:r>
    </w:p>
    <w:p w:rsidR="005B61A8" w:rsidRPr="009857DC" w:rsidRDefault="005B61A8" w:rsidP="002C07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61A8" w:rsidRPr="009857DC" w:rsidSect="00B311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AD" w:rsidRDefault="004510AD" w:rsidP="00D63F14">
      <w:pPr>
        <w:spacing w:after="0" w:line="240" w:lineRule="auto"/>
      </w:pPr>
      <w:r>
        <w:separator/>
      </w:r>
    </w:p>
  </w:endnote>
  <w:endnote w:type="continuationSeparator" w:id="0">
    <w:p w:rsidR="004510AD" w:rsidRDefault="004510AD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AD" w:rsidRDefault="004510AD" w:rsidP="00D63F14">
      <w:pPr>
        <w:spacing w:after="0" w:line="240" w:lineRule="auto"/>
      </w:pPr>
      <w:r>
        <w:separator/>
      </w:r>
    </w:p>
  </w:footnote>
  <w:footnote w:type="continuationSeparator" w:id="0">
    <w:p w:rsidR="004510AD" w:rsidRDefault="004510AD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C9"/>
    <w:rsid w:val="0000164A"/>
    <w:rsid w:val="00012B18"/>
    <w:rsid w:val="0001596E"/>
    <w:rsid w:val="00015B06"/>
    <w:rsid w:val="0001752F"/>
    <w:rsid w:val="00017D76"/>
    <w:rsid w:val="000241DD"/>
    <w:rsid w:val="000631F1"/>
    <w:rsid w:val="000674AF"/>
    <w:rsid w:val="000772DE"/>
    <w:rsid w:val="00096226"/>
    <w:rsid w:val="000B4708"/>
    <w:rsid w:val="000C1986"/>
    <w:rsid w:val="000E4D6A"/>
    <w:rsid w:val="000F1828"/>
    <w:rsid w:val="001179BF"/>
    <w:rsid w:val="00120C3E"/>
    <w:rsid w:val="00135001"/>
    <w:rsid w:val="00145B5C"/>
    <w:rsid w:val="00150A3F"/>
    <w:rsid w:val="00165566"/>
    <w:rsid w:val="00171BB5"/>
    <w:rsid w:val="0017664A"/>
    <w:rsid w:val="001779E6"/>
    <w:rsid w:val="001A61DA"/>
    <w:rsid w:val="001E5DDF"/>
    <w:rsid w:val="001E7FA9"/>
    <w:rsid w:val="0020356B"/>
    <w:rsid w:val="00217631"/>
    <w:rsid w:val="00222954"/>
    <w:rsid w:val="002319F8"/>
    <w:rsid w:val="00250E9F"/>
    <w:rsid w:val="002543F3"/>
    <w:rsid w:val="0026040C"/>
    <w:rsid w:val="002737EB"/>
    <w:rsid w:val="0027474E"/>
    <w:rsid w:val="00276890"/>
    <w:rsid w:val="002B0C02"/>
    <w:rsid w:val="002B7B74"/>
    <w:rsid w:val="002C0599"/>
    <w:rsid w:val="002C0750"/>
    <w:rsid w:val="002E3717"/>
    <w:rsid w:val="002F1DBD"/>
    <w:rsid w:val="002F4046"/>
    <w:rsid w:val="0030235F"/>
    <w:rsid w:val="00345468"/>
    <w:rsid w:val="00356B16"/>
    <w:rsid w:val="003616F0"/>
    <w:rsid w:val="00362887"/>
    <w:rsid w:val="003702BA"/>
    <w:rsid w:val="0037050E"/>
    <w:rsid w:val="00370A10"/>
    <w:rsid w:val="00373216"/>
    <w:rsid w:val="00373B28"/>
    <w:rsid w:val="0038406A"/>
    <w:rsid w:val="003909D0"/>
    <w:rsid w:val="00390CAF"/>
    <w:rsid w:val="00390E71"/>
    <w:rsid w:val="00391CFA"/>
    <w:rsid w:val="00392559"/>
    <w:rsid w:val="003A039F"/>
    <w:rsid w:val="003A1FAC"/>
    <w:rsid w:val="003C5C29"/>
    <w:rsid w:val="003E13D8"/>
    <w:rsid w:val="003E4171"/>
    <w:rsid w:val="003E4A2C"/>
    <w:rsid w:val="003F5FD6"/>
    <w:rsid w:val="00415434"/>
    <w:rsid w:val="0042286C"/>
    <w:rsid w:val="004320D6"/>
    <w:rsid w:val="00434207"/>
    <w:rsid w:val="00436D1E"/>
    <w:rsid w:val="00441D9F"/>
    <w:rsid w:val="00443CB8"/>
    <w:rsid w:val="004451FE"/>
    <w:rsid w:val="004478A4"/>
    <w:rsid w:val="004510AD"/>
    <w:rsid w:val="0046430B"/>
    <w:rsid w:val="0046705E"/>
    <w:rsid w:val="0047175F"/>
    <w:rsid w:val="00472274"/>
    <w:rsid w:val="00481B9D"/>
    <w:rsid w:val="00494017"/>
    <w:rsid w:val="004A459C"/>
    <w:rsid w:val="004B51C7"/>
    <w:rsid w:val="004C0D34"/>
    <w:rsid w:val="004C56D9"/>
    <w:rsid w:val="004D3872"/>
    <w:rsid w:val="004E45DD"/>
    <w:rsid w:val="004E596F"/>
    <w:rsid w:val="00504A3B"/>
    <w:rsid w:val="00521B9C"/>
    <w:rsid w:val="005267D6"/>
    <w:rsid w:val="00530A60"/>
    <w:rsid w:val="005524F9"/>
    <w:rsid w:val="00557446"/>
    <w:rsid w:val="00572FE4"/>
    <w:rsid w:val="00576B8D"/>
    <w:rsid w:val="00584BCD"/>
    <w:rsid w:val="0059238E"/>
    <w:rsid w:val="00593066"/>
    <w:rsid w:val="005B36A2"/>
    <w:rsid w:val="005B61A8"/>
    <w:rsid w:val="005D6CA9"/>
    <w:rsid w:val="005F7A29"/>
    <w:rsid w:val="00600266"/>
    <w:rsid w:val="00633044"/>
    <w:rsid w:val="00637153"/>
    <w:rsid w:val="00643EB7"/>
    <w:rsid w:val="00647739"/>
    <w:rsid w:val="006854B7"/>
    <w:rsid w:val="0069163E"/>
    <w:rsid w:val="00695D62"/>
    <w:rsid w:val="00695F5A"/>
    <w:rsid w:val="00696C20"/>
    <w:rsid w:val="006E1127"/>
    <w:rsid w:val="006E20D3"/>
    <w:rsid w:val="006F17DB"/>
    <w:rsid w:val="00715B4B"/>
    <w:rsid w:val="00727F37"/>
    <w:rsid w:val="00735CCB"/>
    <w:rsid w:val="007423D5"/>
    <w:rsid w:val="00742479"/>
    <w:rsid w:val="0078636B"/>
    <w:rsid w:val="0079651C"/>
    <w:rsid w:val="007A78DF"/>
    <w:rsid w:val="007B0311"/>
    <w:rsid w:val="007D7B21"/>
    <w:rsid w:val="007E60B5"/>
    <w:rsid w:val="007F31D6"/>
    <w:rsid w:val="007F5783"/>
    <w:rsid w:val="00804AA3"/>
    <w:rsid w:val="00814236"/>
    <w:rsid w:val="00817C22"/>
    <w:rsid w:val="00820B9F"/>
    <w:rsid w:val="00823728"/>
    <w:rsid w:val="00842906"/>
    <w:rsid w:val="008439EA"/>
    <w:rsid w:val="00847B2D"/>
    <w:rsid w:val="0085785A"/>
    <w:rsid w:val="00863345"/>
    <w:rsid w:val="00863780"/>
    <w:rsid w:val="00864337"/>
    <w:rsid w:val="00874AA2"/>
    <w:rsid w:val="008A0505"/>
    <w:rsid w:val="008A3295"/>
    <w:rsid w:val="008B58C8"/>
    <w:rsid w:val="008C04BA"/>
    <w:rsid w:val="008C18E9"/>
    <w:rsid w:val="008C78D6"/>
    <w:rsid w:val="008D4A3F"/>
    <w:rsid w:val="008E6E3D"/>
    <w:rsid w:val="008F3A13"/>
    <w:rsid w:val="008F57DA"/>
    <w:rsid w:val="009857DC"/>
    <w:rsid w:val="009B4C0B"/>
    <w:rsid w:val="009B5F37"/>
    <w:rsid w:val="009B63A0"/>
    <w:rsid w:val="009C0E71"/>
    <w:rsid w:val="009F3E49"/>
    <w:rsid w:val="00A06618"/>
    <w:rsid w:val="00A11265"/>
    <w:rsid w:val="00A169CE"/>
    <w:rsid w:val="00A26404"/>
    <w:rsid w:val="00A4380F"/>
    <w:rsid w:val="00A43A0F"/>
    <w:rsid w:val="00A57BAF"/>
    <w:rsid w:val="00A63CE7"/>
    <w:rsid w:val="00A66B8C"/>
    <w:rsid w:val="00A719BF"/>
    <w:rsid w:val="00A765FA"/>
    <w:rsid w:val="00A81882"/>
    <w:rsid w:val="00A84416"/>
    <w:rsid w:val="00A8542A"/>
    <w:rsid w:val="00AA0877"/>
    <w:rsid w:val="00AE2D4C"/>
    <w:rsid w:val="00AE7705"/>
    <w:rsid w:val="00AE7A7F"/>
    <w:rsid w:val="00B12090"/>
    <w:rsid w:val="00B12B88"/>
    <w:rsid w:val="00B20CB0"/>
    <w:rsid w:val="00B253EB"/>
    <w:rsid w:val="00B31168"/>
    <w:rsid w:val="00B34A5B"/>
    <w:rsid w:val="00B736E7"/>
    <w:rsid w:val="00B7543C"/>
    <w:rsid w:val="00B90D8B"/>
    <w:rsid w:val="00B94FC9"/>
    <w:rsid w:val="00B9710E"/>
    <w:rsid w:val="00BA00A0"/>
    <w:rsid w:val="00BB07E2"/>
    <w:rsid w:val="00BC0636"/>
    <w:rsid w:val="00BC2557"/>
    <w:rsid w:val="00BD7EA3"/>
    <w:rsid w:val="00C03CB1"/>
    <w:rsid w:val="00C1665D"/>
    <w:rsid w:val="00C20964"/>
    <w:rsid w:val="00C24136"/>
    <w:rsid w:val="00C3123C"/>
    <w:rsid w:val="00C3769F"/>
    <w:rsid w:val="00C46EB2"/>
    <w:rsid w:val="00C70683"/>
    <w:rsid w:val="00C7348B"/>
    <w:rsid w:val="00C75E47"/>
    <w:rsid w:val="00C76D7A"/>
    <w:rsid w:val="00CA545B"/>
    <w:rsid w:val="00CA59A3"/>
    <w:rsid w:val="00CB03BE"/>
    <w:rsid w:val="00CD1B31"/>
    <w:rsid w:val="00CE6B4D"/>
    <w:rsid w:val="00CE7F1E"/>
    <w:rsid w:val="00D04B9D"/>
    <w:rsid w:val="00D061DB"/>
    <w:rsid w:val="00D10523"/>
    <w:rsid w:val="00D16A83"/>
    <w:rsid w:val="00D16D00"/>
    <w:rsid w:val="00D42599"/>
    <w:rsid w:val="00D632C0"/>
    <w:rsid w:val="00D636E7"/>
    <w:rsid w:val="00D63F14"/>
    <w:rsid w:val="00D80953"/>
    <w:rsid w:val="00D944E8"/>
    <w:rsid w:val="00D97F39"/>
    <w:rsid w:val="00DA43C5"/>
    <w:rsid w:val="00DB2DF2"/>
    <w:rsid w:val="00DB4C07"/>
    <w:rsid w:val="00DB4D14"/>
    <w:rsid w:val="00DD07B3"/>
    <w:rsid w:val="00DD23A6"/>
    <w:rsid w:val="00DD3C61"/>
    <w:rsid w:val="00DE6961"/>
    <w:rsid w:val="00DF0632"/>
    <w:rsid w:val="00E1167D"/>
    <w:rsid w:val="00E309CA"/>
    <w:rsid w:val="00E4156E"/>
    <w:rsid w:val="00E41B24"/>
    <w:rsid w:val="00E44648"/>
    <w:rsid w:val="00E74614"/>
    <w:rsid w:val="00E752BF"/>
    <w:rsid w:val="00E81938"/>
    <w:rsid w:val="00E81E86"/>
    <w:rsid w:val="00E84852"/>
    <w:rsid w:val="00E85CD5"/>
    <w:rsid w:val="00E86CB9"/>
    <w:rsid w:val="00EA21B7"/>
    <w:rsid w:val="00EC50BA"/>
    <w:rsid w:val="00ED12EC"/>
    <w:rsid w:val="00ED2464"/>
    <w:rsid w:val="00ED6273"/>
    <w:rsid w:val="00ED75BE"/>
    <w:rsid w:val="00EF600D"/>
    <w:rsid w:val="00F02877"/>
    <w:rsid w:val="00F05BAC"/>
    <w:rsid w:val="00F12420"/>
    <w:rsid w:val="00F15EC4"/>
    <w:rsid w:val="00F25CAE"/>
    <w:rsid w:val="00F25CCC"/>
    <w:rsid w:val="00F4007A"/>
    <w:rsid w:val="00F42B38"/>
    <w:rsid w:val="00F46A43"/>
    <w:rsid w:val="00F508F6"/>
    <w:rsid w:val="00F676C5"/>
    <w:rsid w:val="00F810DE"/>
    <w:rsid w:val="00F86941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345F"/>
  <w15:docId w15:val="{9CEB1B17-59D8-47B9-A61A-2CC3753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7.31</c:v>
                </c:pt>
                <c:pt idx="1">
                  <c:v>42.89</c:v>
                </c:pt>
                <c:pt idx="2">
                  <c:v>36.68</c:v>
                </c:pt>
                <c:pt idx="3">
                  <c:v>13.12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8-470F-8998-DC6E5CCF13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Иркутская область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13.19</c:v>
                </c:pt>
                <c:pt idx="1">
                  <c:v>45.94</c:v>
                </c:pt>
                <c:pt idx="2">
                  <c:v>31.89</c:v>
                </c:pt>
                <c:pt idx="3">
                  <c:v>8.98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68-470F-8998-DC6E5CCF13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Усть-Илимск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6.29</c:v>
                </c:pt>
                <c:pt idx="1">
                  <c:v>50.86</c:v>
                </c:pt>
                <c:pt idx="2">
                  <c:v>32.290000000000013</c:v>
                </c:pt>
                <c:pt idx="3">
                  <c:v>10.57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68-470F-8998-DC6E5CCF1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69440"/>
        <c:axId val="49508352"/>
      </c:barChart>
      <c:catAx>
        <c:axId val="4906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508352"/>
        <c:crosses val="autoZero"/>
        <c:auto val="1"/>
        <c:lblAlgn val="ctr"/>
        <c:lblOffset val="100"/>
        <c:noMultiLvlLbl val="0"/>
      </c:catAx>
      <c:valAx>
        <c:axId val="4950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69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0.3000000000000001</c:v>
                </c:pt>
                <c:pt idx="1">
                  <c:v>0.8</c:v>
                </c:pt>
                <c:pt idx="2">
                  <c:v>1.5</c:v>
                </c:pt>
                <c:pt idx="3">
                  <c:v>2.2000000000000002</c:v>
                </c:pt>
                <c:pt idx="4">
                  <c:v>2.6</c:v>
                </c:pt>
                <c:pt idx="5">
                  <c:v>8.9</c:v>
                </c:pt>
                <c:pt idx="6">
                  <c:v>9</c:v>
                </c:pt>
                <c:pt idx="7">
                  <c:v>8.5</c:v>
                </c:pt>
                <c:pt idx="8">
                  <c:v>8.2000000000000011</c:v>
                </c:pt>
                <c:pt idx="9">
                  <c:v>8.2000000000000011</c:v>
                </c:pt>
                <c:pt idx="10">
                  <c:v>11.2</c:v>
                </c:pt>
                <c:pt idx="11">
                  <c:v>10</c:v>
                </c:pt>
                <c:pt idx="12">
                  <c:v>8.5</c:v>
                </c:pt>
                <c:pt idx="13">
                  <c:v>7</c:v>
                </c:pt>
                <c:pt idx="14">
                  <c:v>5.7</c:v>
                </c:pt>
                <c:pt idx="15">
                  <c:v>4.2</c:v>
                </c:pt>
                <c:pt idx="16">
                  <c:v>2.2999999999999998</c:v>
                </c:pt>
                <c:pt idx="17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9C-4490-84A3-1DF5865D11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0.5</c:v>
                </c:pt>
                <c:pt idx="1">
                  <c:v>1.5</c:v>
                </c:pt>
                <c:pt idx="2">
                  <c:v>3</c:v>
                </c:pt>
                <c:pt idx="3">
                  <c:v>3.8</c:v>
                </c:pt>
                <c:pt idx="4">
                  <c:v>4.4000000000000004</c:v>
                </c:pt>
                <c:pt idx="5">
                  <c:v>10.200000000000001</c:v>
                </c:pt>
                <c:pt idx="6">
                  <c:v>9.9</c:v>
                </c:pt>
                <c:pt idx="7">
                  <c:v>9</c:v>
                </c:pt>
                <c:pt idx="8">
                  <c:v>8.6</c:v>
                </c:pt>
                <c:pt idx="9">
                  <c:v>8.3000000000000007</c:v>
                </c:pt>
                <c:pt idx="10">
                  <c:v>9.8000000000000007</c:v>
                </c:pt>
                <c:pt idx="11">
                  <c:v>8.9</c:v>
                </c:pt>
                <c:pt idx="12">
                  <c:v>7.6</c:v>
                </c:pt>
                <c:pt idx="13">
                  <c:v>5.6</c:v>
                </c:pt>
                <c:pt idx="14">
                  <c:v>4</c:v>
                </c:pt>
                <c:pt idx="15">
                  <c:v>3</c:v>
                </c:pt>
                <c:pt idx="16">
                  <c:v>1.5</c:v>
                </c:pt>
                <c:pt idx="17">
                  <c:v>0.6000000000000002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9C-4490-84A3-1DF5865D11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0</c:v>
                </c:pt>
                <c:pt idx="1">
                  <c:v>0.6000000000000002</c:v>
                </c:pt>
                <c:pt idx="2">
                  <c:v>1.4</c:v>
                </c:pt>
                <c:pt idx="3">
                  <c:v>1.7</c:v>
                </c:pt>
                <c:pt idx="4">
                  <c:v>2.6</c:v>
                </c:pt>
                <c:pt idx="5">
                  <c:v>7.1</c:v>
                </c:pt>
                <c:pt idx="6">
                  <c:v>17.399999999999999</c:v>
                </c:pt>
                <c:pt idx="7">
                  <c:v>10.4</c:v>
                </c:pt>
                <c:pt idx="8">
                  <c:v>10.3</c:v>
                </c:pt>
                <c:pt idx="9">
                  <c:v>5.0999999999999996</c:v>
                </c:pt>
                <c:pt idx="10">
                  <c:v>8.6</c:v>
                </c:pt>
                <c:pt idx="11">
                  <c:v>11.7</c:v>
                </c:pt>
                <c:pt idx="12">
                  <c:v>6.3</c:v>
                </c:pt>
                <c:pt idx="13">
                  <c:v>5.7</c:v>
                </c:pt>
                <c:pt idx="14">
                  <c:v>5.7</c:v>
                </c:pt>
                <c:pt idx="15">
                  <c:v>4.3</c:v>
                </c:pt>
                <c:pt idx="16">
                  <c:v>0.6000000000000002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9C-4490-84A3-1DF5865D1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54784"/>
        <c:axId val="49856896"/>
      </c:barChart>
      <c:catAx>
        <c:axId val="4965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856896"/>
        <c:crosses val="autoZero"/>
        <c:auto val="1"/>
        <c:lblAlgn val="ctr"/>
        <c:lblOffset val="100"/>
        <c:noMultiLvlLbl val="0"/>
      </c:catAx>
      <c:valAx>
        <c:axId val="4985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654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58.81</c:v>
                </c:pt>
                <c:pt idx="1">
                  <c:v>71.97</c:v>
                </c:pt>
                <c:pt idx="2">
                  <c:v>50.43</c:v>
                </c:pt>
                <c:pt idx="3">
                  <c:v>53.230000000000011</c:v>
                </c:pt>
                <c:pt idx="4">
                  <c:v>47.21</c:v>
                </c:pt>
                <c:pt idx="5">
                  <c:v>63.44</c:v>
                </c:pt>
                <c:pt idx="6">
                  <c:v>64.209999999999994</c:v>
                </c:pt>
                <c:pt idx="7">
                  <c:v>39.65</c:v>
                </c:pt>
                <c:pt idx="8">
                  <c:v>60.21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3-4A63-8F00-D3BFFDF02C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50.93</c:v>
                </c:pt>
                <c:pt idx="1">
                  <c:v>67.319999999999993</c:v>
                </c:pt>
                <c:pt idx="2">
                  <c:v>46.75</c:v>
                </c:pt>
                <c:pt idx="3">
                  <c:v>45.220000000000013</c:v>
                </c:pt>
                <c:pt idx="4">
                  <c:v>39.700000000000003</c:v>
                </c:pt>
                <c:pt idx="5">
                  <c:v>60.67</c:v>
                </c:pt>
                <c:pt idx="6">
                  <c:v>57.58</c:v>
                </c:pt>
                <c:pt idx="7">
                  <c:v>36.83</c:v>
                </c:pt>
                <c:pt idx="8">
                  <c:v>56.52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93-4A63-8F00-D3BFFDF02C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48.43</c:v>
                </c:pt>
                <c:pt idx="1">
                  <c:v>74</c:v>
                </c:pt>
                <c:pt idx="2">
                  <c:v>52.71</c:v>
                </c:pt>
                <c:pt idx="3">
                  <c:v>46</c:v>
                </c:pt>
                <c:pt idx="4">
                  <c:v>39</c:v>
                </c:pt>
                <c:pt idx="5">
                  <c:v>59.71</c:v>
                </c:pt>
                <c:pt idx="6">
                  <c:v>57.14</c:v>
                </c:pt>
                <c:pt idx="7">
                  <c:v>41.43</c:v>
                </c:pt>
                <c:pt idx="8">
                  <c:v>60.1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93-4A63-8F00-D3BFFDF02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692672"/>
        <c:axId val="69575424"/>
      </c:barChart>
      <c:catAx>
        <c:axId val="556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575424"/>
        <c:crosses val="autoZero"/>
        <c:auto val="1"/>
        <c:lblAlgn val="ctr"/>
        <c:lblOffset val="100"/>
        <c:noMultiLvlLbl val="0"/>
      </c:catAx>
      <c:valAx>
        <c:axId val="6957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69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9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13</c:v>
                </c:pt>
                <c:pt idx="8">
                  <c:v>СОШ 14</c:v>
                </c:pt>
                <c:pt idx="9">
                  <c:v>СОШ 15</c:v>
                </c:pt>
                <c:pt idx="10">
                  <c:v>СОШ 17</c:v>
                </c:pt>
                <c:pt idx="11">
                  <c:v>Гимназия 1</c:v>
                </c:pt>
                <c:pt idx="12">
                  <c:v>НОК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9.52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11.9</c:v>
                </c:pt>
                <c:pt idx="5">
                  <c:v>0</c:v>
                </c:pt>
                <c:pt idx="6">
                  <c:v>0</c:v>
                </c:pt>
                <c:pt idx="7">
                  <c:v>15.79</c:v>
                </c:pt>
                <c:pt idx="8">
                  <c:v>16.670000000000005</c:v>
                </c:pt>
                <c:pt idx="9">
                  <c:v>0</c:v>
                </c:pt>
                <c:pt idx="10">
                  <c:v>13.04</c:v>
                </c:pt>
                <c:pt idx="11">
                  <c:v>0</c:v>
                </c:pt>
                <c:pt idx="12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E7-498A-9581-0572DD0AFF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9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13</c:v>
                </c:pt>
                <c:pt idx="8">
                  <c:v>СОШ 14</c:v>
                </c:pt>
                <c:pt idx="9">
                  <c:v>СОШ 15</c:v>
                </c:pt>
                <c:pt idx="10">
                  <c:v>СОШ 17</c:v>
                </c:pt>
                <c:pt idx="11">
                  <c:v>Гимназия 1</c:v>
                </c:pt>
                <c:pt idx="12">
                  <c:v>НОК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66.669999999999987</c:v>
                </c:pt>
                <c:pt idx="1">
                  <c:v>52.63</c:v>
                </c:pt>
                <c:pt idx="2">
                  <c:v>72</c:v>
                </c:pt>
                <c:pt idx="3">
                  <c:v>31.110000000000007</c:v>
                </c:pt>
                <c:pt idx="4">
                  <c:v>47.620000000000012</c:v>
                </c:pt>
                <c:pt idx="5">
                  <c:v>17.649999999999999</c:v>
                </c:pt>
                <c:pt idx="6">
                  <c:v>42.86</c:v>
                </c:pt>
                <c:pt idx="7">
                  <c:v>44.74</c:v>
                </c:pt>
                <c:pt idx="8">
                  <c:v>83.33</c:v>
                </c:pt>
                <c:pt idx="9">
                  <c:v>94.440000000000026</c:v>
                </c:pt>
                <c:pt idx="10">
                  <c:v>65.22</c:v>
                </c:pt>
                <c:pt idx="11">
                  <c:v>59.09</c:v>
                </c:pt>
                <c:pt idx="12">
                  <c:v>29.41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E7-498A-9581-0572DD0AFF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9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13</c:v>
                </c:pt>
                <c:pt idx="8">
                  <c:v>СОШ 14</c:v>
                </c:pt>
                <c:pt idx="9">
                  <c:v>СОШ 15</c:v>
                </c:pt>
                <c:pt idx="10">
                  <c:v>СОШ 17</c:v>
                </c:pt>
                <c:pt idx="11">
                  <c:v>Гимназия 1</c:v>
                </c:pt>
                <c:pt idx="12">
                  <c:v>НОК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23.810000000000006</c:v>
                </c:pt>
                <c:pt idx="1">
                  <c:v>31.58</c:v>
                </c:pt>
                <c:pt idx="2">
                  <c:v>16</c:v>
                </c:pt>
                <c:pt idx="3">
                  <c:v>40</c:v>
                </c:pt>
                <c:pt idx="4">
                  <c:v>28.57</c:v>
                </c:pt>
                <c:pt idx="5">
                  <c:v>64.709999999999994</c:v>
                </c:pt>
                <c:pt idx="6">
                  <c:v>46.43</c:v>
                </c:pt>
                <c:pt idx="7">
                  <c:v>31.58</c:v>
                </c:pt>
                <c:pt idx="8">
                  <c:v>0</c:v>
                </c:pt>
                <c:pt idx="9">
                  <c:v>5.56</c:v>
                </c:pt>
                <c:pt idx="10">
                  <c:v>21.74</c:v>
                </c:pt>
                <c:pt idx="11">
                  <c:v>36.36</c:v>
                </c:pt>
                <c:pt idx="12">
                  <c:v>52.94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E7-498A-9581-0572DD0AFF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9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13</c:v>
                </c:pt>
                <c:pt idx="8">
                  <c:v>СОШ 14</c:v>
                </c:pt>
                <c:pt idx="9">
                  <c:v>СОШ 15</c:v>
                </c:pt>
                <c:pt idx="10">
                  <c:v>СОШ 17</c:v>
                </c:pt>
                <c:pt idx="11">
                  <c:v>Гимназия 1</c:v>
                </c:pt>
                <c:pt idx="12">
                  <c:v>НОК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0</c:v>
                </c:pt>
                <c:pt idx="1">
                  <c:v>15.79</c:v>
                </c:pt>
                <c:pt idx="2">
                  <c:v>4</c:v>
                </c:pt>
                <c:pt idx="3">
                  <c:v>28.89</c:v>
                </c:pt>
                <c:pt idx="4">
                  <c:v>11.9</c:v>
                </c:pt>
                <c:pt idx="5">
                  <c:v>17.649999999999999</c:v>
                </c:pt>
                <c:pt idx="6">
                  <c:v>10.71</c:v>
                </c:pt>
                <c:pt idx="7">
                  <c:v>7.89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4.55</c:v>
                </c:pt>
                <c:pt idx="12">
                  <c:v>14.71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E7-498A-9581-0572DD0AF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63072"/>
        <c:axId val="70427008"/>
      </c:barChart>
      <c:catAx>
        <c:axId val="7016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427008"/>
        <c:crosses val="autoZero"/>
        <c:auto val="1"/>
        <c:lblAlgn val="ctr"/>
        <c:lblOffset val="100"/>
        <c:noMultiLvlLbl val="0"/>
      </c:catAx>
      <c:valAx>
        <c:axId val="704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6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Отметка за ВПР выше отметки за предыдущую четверть по журналу (повысили)</c:v>
                </c:pt>
                <c:pt idx="2">
                  <c:v>Отметка за ВПР совпадает с отметкой за предыдущую четверть по журналу (подтвердили)</c:v>
                </c:pt>
                <c:pt idx="3">
                  <c:v>Отметка за ВПР ниже отметки за предыдущую четверть по журналу (понизили)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50.57</c:v>
                </c:pt>
                <c:pt idx="2">
                  <c:v>10</c:v>
                </c:pt>
                <c:pt idx="3">
                  <c:v>39.43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A9-4E94-9E64-0998D357B1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Отметка за ВПР выше отметки за предыдущую четверть по журналу (повысили)</c:v>
                </c:pt>
                <c:pt idx="2">
                  <c:v>Отметка за ВПР совпадает с отметкой за предыдущую четверть по журналу (подтвердили)</c:v>
                </c:pt>
                <c:pt idx="3">
                  <c:v>Отметка за ВПР ниже отметки за предыдущую четверть по журналу (понизили)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350</c:v>
                </c:pt>
                <c:pt idx="1">
                  <c:v>177</c:v>
                </c:pt>
                <c:pt idx="2">
                  <c:v>35</c:v>
                </c:pt>
                <c:pt idx="3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A9-4E94-9E64-0998D357B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30944"/>
        <c:axId val="70541696"/>
      </c:barChart>
      <c:catAx>
        <c:axId val="70530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0541696"/>
        <c:crosses val="autoZero"/>
        <c:auto val="1"/>
        <c:lblAlgn val="ctr"/>
        <c:lblOffset val="100"/>
        <c:noMultiLvlLbl val="0"/>
      </c:catAx>
      <c:valAx>
        <c:axId val="70541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53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5BE4-4341-4E41-B2B0-268F1AF7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58</cp:revision>
  <cp:lastPrinted>2020-12-17T08:10:00Z</cp:lastPrinted>
  <dcterms:created xsi:type="dcterms:W3CDTF">2020-03-23T04:56:00Z</dcterms:created>
  <dcterms:modified xsi:type="dcterms:W3CDTF">2023-01-30T04:16:00Z</dcterms:modified>
</cp:coreProperties>
</file>