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C45" w:rsidRPr="004C3A8B" w:rsidRDefault="00F86419" w:rsidP="00F86419">
      <w:pPr>
        <w:spacing w:after="0" w:line="240" w:lineRule="auto"/>
        <w:jc w:val="center"/>
        <w:rPr>
          <w:rFonts w:ascii="Times New Roman" w:hAnsi="Times New Roman" w:cs="Times New Roman"/>
          <w:b/>
          <w:sz w:val="24"/>
          <w:szCs w:val="24"/>
        </w:rPr>
      </w:pPr>
      <w:r w:rsidRPr="004C3A8B">
        <w:rPr>
          <w:rFonts w:ascii="Times New Roman" w:hAnsi="Times New Roman" w:cs="Times New Roman"/>
          <w:b/>
          <w:sz w:val="24"/>
          <w:szCs w:val="24"/>
        </w:rPr>
        <w:t>АНАЛИТИЧЕСКИЙ МАТЕРИАЛ</w:t>
      </w:r>
    </w:p>
    <w:p w:rsidR="00F86419" w:rsidRPr="001B182E" w:rsidRDefault="00F86419" w:rsidP="001B182E">
      <w:pPr>
        <w:pStyle w:val="a3"/>
        <w:shd w:val="clear" w:color="auto" w:fill="FAFAFA"/>
        <w:spacing w:before="0" w:beforeAutospacing="0" w:after="0" w:afterAutospacing="0"/>
        <w:ind w:firstLine="600"/>
        <w:jc w:val="center"/>
        <w:rPr>
          <w:rFonts w:ascii="Circe-Regular" w:hAnsi="Circe-Regular"/>
          <w:b/>
        </w:rPr>
      </w:pPr>
      <w:r w:rsidRPr="004C3A8B">
        <w:rPr>
          <w:b/>
        </w:rPr>
        <w:t>мониторинги в 202</w:t>
      </w:r>
      <w:r w:rsidR="009F10E7">
        <w:rPr>
          <w:b/>
        </w:rPr>
        <w:t>2</w:t>
      </w:r>
      <w:r w:rsidRPr="004C3A8B">
        <w:rPr>
          <w:b/>
        </w:rPr>
        <w:t>-202</w:t>
      </w:r>
      <w:r w:rsidR="009F10E7">
        <w:rPr>
          <w:b/>
        </w:rPr>
        <w:t>3</w:t>
      </w:r>
      <w:r w:rsidRPr="004C3A8B">
        <w:rPr>
          <w:b/>
        </w:rPr>
        <w:t xml:space="preserve"> учебном году</w:t>
      </w:r>
      <w:r w:rsidR="00581936">
        <w:rPr>
          <w:b/>
        </w:rPr>
        <w:t xml:space="preserve"> по городу Усть-</w:t>
      </w:r>
      <w:r w:rsidR="009F10E7" w:rsidRPr="001B182E">
        <w:rPr>
          <w:b/>
        </w:rPr>
        <w:t>Илимску</w:t>
      </w:r>
      <w:r w:rsidR="009F10E7" w:rsidRPr="001B182E">
        <w:rPr>
          <w:rFonts w:ascii="Circe-Regular" w:hAnsi="Circe-Regular"/>
          <w:b/>
          <w:bCs/>
        </w:rPr>
        <w:t xml:space="preserve"> в</w:t>
      </w:r>
      <w:r w:rsidR="001B182E" w:rsidRPr="001B182E">
        <w:rPr>
          <w:rFonts w:ascii="Circe-Regular" w:hAnsi="Circe-Regular"/>
          <w:b/>
          <w:bCs/>
        </w:rPr>
        <w:t xml:space="preserve"> рамках реализации указа Президента РФ от 7 мая 2018 г. № 204 «О национальных целях и стратегических задачах развития Российской Федерации на период до 2024 года» и национального проекта «Образование».</w:t>
      </w:r>
    </w:p>
    <w:p w:rsidR="00F86419" w:rsidRDefault="00F86419" w:rsidP="00581936">
      <w:pPr>
        <w:spacing w:after="0" w:line="240" w:lineRule="auto"/>
        <w:jc w:val="center"/>
        <w:rPr>
          <w:rFonts w:ascii="Times New Roman" w:hAnsi="Times New Roman" w:cs="Times New Roman"/>
          <w:sz w:val="24"/>
          <w:szCs w:val="24"/>
        </w:rPr>
      </w:pPr>
    </w:p>
    <w:p w:rsidR="00581936" w:rsidRPr="00581936" w:rsidRDefault="00581936" w:rsidP="00581936">
      <w:pPr>
        <w:pStyle w:val="a3"/>
        <w:shd w:val="clear" w:color="auto" w:fill="FAFAFA"/>
        <w:spacing w:before="0" w:beforeAutospacing="0" w:after="0" w:afterAutospacing="0"/>
        <w:ind w:firstLine="600"/>
        <w:jc w:val="both"/>
        <w:rPr>
          <w:rFonts w:ascii="Circe-Regular" w:hAnsi="Circe-Regular"/>
        </w:rPr>
      </w:pPr>
      <w:r w:rsidRPr="00581936">
        <w:rPr>
          <w:rFonts w:ascii="Circe-Regular" w:hAnsi="Circe-Regular"/>
        </w:rPr>
        <w:t>В настоящее время проведение исследований качества подготовки обучающихся является неотъемлемой частью образовательного процесса. Особенность такой проверки заключается в том, что она проводится в рамках независимой оценки, которая регулируется статьей 95 и статьей 95.1 Федерального закона № 273-ФЗ от 29.12.2012 «Об образовании в Российской Федерации».</w:t>
      </w:r>
    </w:p>
    <w:p w:rsidR="00581936" w:rsidRPr="00581936" w:rsidRDefault="00581936" w:rsidP="00581936">
      <w:pPr>
        <w:pStyle w:val="a3"/>
        <w:shd w:val="clear" w:color="auto" w:fill="FAFAFA"/>
        <w:spacing w:before="0" w:beforeAutospacing="0" w:after="0" w:afterAutospacing="0"/>
        <w:ind w:firstLine="600"/>
        <w:jc w:val="both"/>
        <w:rPr>
          <w:rFonts w:ascii="Circe-Regular" w:hAnsi="Circe-Regular"/>
        </w:rPr>
      </w:pPr>
      <w:r w:rsidRPr="00581936">
        <w:rPr>
          <w:rFonts w:ascii="Circe-Regular" w:hAnsi="Circe-Regular"/>
        </w:rPr>
        <w:t>Независимая оценка качества подготовки обучающихся проводится в целях:</w:t>
      </w:r>
    </w:p>
    <w:p w:rsidR="00581936" w:rsidRPr="00581936" w:rsidRDefault="00581936" w:rsidP="00581936">
      <w:pPr>
        <w:pStyle w:val="a3"/>
        <w:shd w:val="clear" w:color="auto" w:fill="FAFAFA"/>
        <w:spacing w:before="0" w:beforeAutospacing="0" w:after="0" w:afterAutospacing="0"/>
        <w:ind w:firstLine="600"/>
        <w:jc w:val="both"/>
        <w:rPr>
          <w:rFonts w:ascii="Circe-Regular" w:hAnsi="Circe-Regular"/>
        </w:rPr>
      </w:pPr>
      <w:r w:rsidRPr="00581936">
        <w:rPr>
          <w:rFonts w:ascii="Circe-Regular" w:hAnsi="Circe-Regular"/>
        </w:rPr>
        <w:t>определения соответствия качества подготовки обучающихся;</w:t>
      </w:r>
    </w:p>
    <w:p w:rsidR="00581936" w:rsidRPr="00581936" w:rsidRDefault="00581936" w:rsidP="00581936">
      <w:pPr>
        <w:pStyle w:val="a3"/>
        <w:shd w:val="clear" w:color="auto" w:fill="FAFAFA"/>
        <w:spacing w:before="0" w:beforeAutospacing="0" w:after="0" w:afterAutospacing="0"/>
        <w:ind w:firstLine="600"/>
        <w:jc w:val="both"/>
        <w:rPr>
          <w:rFonts w:ascii="Circe-Regular" w:hAnsi="Circe-Regular"/>
        </w:rPr>
      </w:pPr>
      <w:r w:rsidRPr="00581936">
        <w:rPr>
          <w:rFonts w:ascii="Circe-Regular" w:hAnsi="Circe-Regular"/>
        </w:rPr>
        <w:t>выявления факторов, влияющих на качество подготовки детей в школе, что включает в себя особенности методов, приемов обучения;</w:t>
      </w:r>
    </w:p>
    <w:p w:rsidR="00581936" w:rsidRPr="00581936" w:rsidRDefault="00581936" w:rsidP="00581936">
      <w:pPr>
        <w:pStyle w:val="a3"/>
        <w:shd w:val="clear" w:color="auto" w:fill="FAFAFA"/>
        <w:spacing w:before="0" w:beforeAutospacing="0" w:after="0" w:afterAutospacing="0"/>
        <w:ind w:firstLine="600"/>
        <w:jc w:val="both"/>
        <w:rPr>
          <w:rFonts w:ascii="Circe-Regular" w:hAnsi="Circe-Regular"/>
        </w:rPr>
      </w:pPr>
      <w:r w:rsidRPr="00581936">
        <w:rPr>
          <w:rFonts w:ascii="Circe-Regular" w:hAnsi="Circe-Regular"/>
        </w:rPr>
        <w:t xml:space="preserve">выявления уровня образовательных достижений </w:t>
      </w:r>
      <w:proofErr w:type="gramStart"/>
      <w:r w:rsidRPr="00581936">
        <w:rPr>
          <w:rFonts w:ascii="Circe-Regular" w:hAnsi="Circe-Regular"/>
        </w:rPr>
        <w:t>различных групп</w:t>
      </w:r>
      <w:proofErr w:type="gramEnd"/>
      <w:r w:rsidRPr="00581936">
        <w:rPr>
          <w:rFonts w:ascii="Circe-Regular" w:hAnsi="Circe-Regular"/>
        </w:rPr>
        <w:t xml:space="preserve"> обучающихся;</w:t>
      </w:r>
    </w:p>
    <w:p w:rsidR="00581936" w:rsidRPr="00581936" w:rsidRDefault="00581936" w:rsidP="00581936">
      <w:pPr>
        <w:pStyle w:val="a3"/>
        <w:shd w:val="clear" w:color="auto" w:fill="FAFAFA"/>
        <w:spacing w:before="0" w:beforeAutospacing="0" w:after="0" w:afterAutospacing="0"/>
        <w:ind w:firstLine="600"/>
        <w:jc w:val="both"/>
        <w:rPr>
          <w:rFonts w:ascii="Circe-Regular" w:hAnsi="Circe-Regular"/>
        </w:rPr>
      </w:pPr>
      <w:r w:rsidRPr="00581936">
        <w:rPr>
          <w:rFonts w:ascii="Circe-Regular" w:hAnsi="Circe-Regular"/>
        </w:rPr>
        <w:t>выявления динамики изменения качества подготовки обучающихся;</w:t>
      </w:r>
    </w:p>
    <w:p w:rsidR="00581936" w:rsidRPr="00581936" w:rsidRDefault="00581936" w:rsidP="00581936">
      <w:pPr>
        <w:pStyle w:val="a3"/>
        <w:shd w:val="clear" w:color="auto" w:fill="FAFAFA"/>
        <w:spacing w:before="0" w:beforeAutospacing="0" w:after="0" w:afterAutospacing="0"/>
        <w:ind w:firstLine="600"/>
        <w:jc w:val="both"/>
        <w:rPr>
          <w:rFonts w:ascii="Circe-Regular" w:hAnsi="Circe-Regular"/>
        </w:rPr>
      </w:pPr>
      <w:r w:rsidRPr="00581936">
        <w:rPr>
          <w:rFonts w:ascii="Circe-Regular" w:hAnsi="Circe-Regular"/>
        </w:rPr>
        <w:t>определения степени эффективности принимаемых управленческих решений на различных уровнях системы образования (включая уровень образовательной организации);</w:t>
      </w:r>
    </w:p>
    <w:p w:rsidR="001B182E" w:rsidRDefault="00581936" w:rsidP="001B182E">
      <w:pPr>
        <w:pStyle w:val="a3"/>
        <w:shd w:val="clear" w:color="auto" w:fill="FAFAFA"/>
        <w:spacing w:before="0" w:beforeAutospacing="0" w:after="0" w:afterAutospacing="0"/>
        <w:ind w:firstLine="600"/>
        <w:jc w:val="both"/>
        <w:rPr>
          <w:rFonts w:ascii="Circe-Regular" w:hAnsi="Circe-Regular"/>
        </w:rPr>
      </w:pPr>
      <w:r w:rsidRPr="00581936">
        <w:rPr>
          <w:rFonts w:ascii="Circe-Regular" w:hAnsi="Circe-Regular"/>
        </w:rPr>
        <w:t>создания необходимой базы информационно-аналитических материалов для принятия управленческих решений на различных уровнях системы образования (включая уровень образовательной организации), направленных на повышение качества подготовки обучающихся.</w:t>
      </w:r>
      <w:r w:rsidR="001B182E">
        <w:rPr>
          <w:rFonts w:ascii="Circe-Regular" w:hAnsi="Circe-Regular"/>
        </w:rPr>
        <w:t xml:space="preserve"> </w:t>
      </w:r>
    </w:p>
    <w:p w:rsidR="00FA36F8" w:rsidRPr="001B182E" w:rsidRDefault="001B182E" w:rsidP="001B182E">
      <w:pPr>
        <w:pStyle w:val="a3"/>
        <w:shd w:val="clear" w:color="auto" w:fill="FAFAFA"/>
        <w:spacing w:before="0" w:beforeAutospacing="0" w:after="0" w:afterAutospacing="0"/>
        <w:ind w:firstLine="600"/>
        <w:jc w:val="both"/>
        <w:rPr>
          <w:rFonts w:ascii="Circe-Regular" w:hAnsi="Circe-Regular"/>
        </w:rPr>
      </w:pPr>
      <w:r>
        <w:rPr>
          <w:rFonts w:ascii="Circe-Regular" w:hAnsi="Circe-Regular"/>
          <w:bCs/>
        </w:rPr>
        <w:t xml:space="preserve"> </w:t>
      </w:r>
      <w:r w:rsidR="00C05564" w:rsidRPr="001B182E">
        <w:rPr>
          <w:rFonts w:ascii="Circe-Regular" w:hAnsi="Circe-Regular"/>
          <w:bCs/>
        </w:rPr>
        <w:t xml:space="preserve"> в рамках реализации указа Президента РФ от 7 мая 2018 г. № 204 «О национальных целях и стратегических задачах развития Российской Федерации на период до 2024 года» и национального проекта «Образование»</w:t>
      </w:r>
      <w:r>
        <w:rPr>
          <w:rFonts w:ascii="Circe-Regular" w:hAnsi="Circe-Regular"/>
          <w:bCs/>
        </w:rPr>
        <w:t>.</w:t>
      </w:r>
    </w:p>
    <w:p w:rsidR="00AB5EE6" w:rsidRDefault="00AB5EE6" w:rsidP="00C34548">
      <w:pPr>
        <w:shd w:val="clear" w:color="auto" w:fill="FAFAFA"/>
        <w:spacing w:after="0" w:line="240" w:lineRule="auto"/>
        <w:jc w:val="center"/>
        <w:rPr>
          <w:rFonts w:ascii="Circe-Regular" w:eastAsia="Times New Roman" w:hAnsi="Circe-Regular" w:cs="Times New Roman"/>
          <w:b/>
          <w:sz w:val="24"/>
          <w:szCs w:val="24"/>
          <w:lang w:eastAsia="ru-RU"/>
        </w:rPr>
      </w:pPr>
    </w:p>
    <w:p w:rsidR="00C34548" w:rsidRDefault="00374280" w:rsidP="00AB5EE6">
      <w:pPr>
        <w:shd w:val="clear" w:color="auto" w:fill="FAFAFA"/>
        <w:spacing w:after="0" w:line="240" w:lineRule="auto"/>
        <w:jc w:val="center"/>
        <w:rPr>
          <w:rFonts w:ascii="Circe-Regular" w:eastAsia="Times New Roman" w:hAnsi="Circe-Regular" w:cs="Times New Roman"/>
          <w:b/>
          <w:sz w:val="24"/>
          <w:szCs w:val="24"/>
          <w:lang w:eastAsia="ru-RU"/>
        </w:rPr>
      </w:pPr>
      <w:r w:rsidRPr="00C34548">
        <w:rPr>
          <w:rFonts w:ascii="Circe-Regular" w:eastAsia="Times New Roman" w:hAnsi="Circe-Regular" w:cs="Times New Roman" w:hint="eastAsia"/>
          <w:b/>
          <w:sz w:val="24"/>
          <w:szCs w:val="24"/>
          <w:lang w:eastAsia="ru-RU"/>
        </w:rPr>
        <w:t>ФЕДЕРАЛЬНЫЕ</w:t>
      </w:r>
      <w:r w:rsidRPr="00C34548">
        <w:rPr>
          <w:rFonts w:ascii="Circe-Regular" w:eastAsia="Times New Roman" w:hAnsi="Circe-Regular" w:cs="Times New Roman"/>
          <w:b/>
          <w:sz w:val="24"/>
          <w:szCs w:val="24"/>
          <w:lang w:eastAsia="ru-RU"/>
        </w:rPr>
        <w:t xml:space="preserve"> </w:t>
      </w:r>
      <w:r w:rsidRPr="00C34548">
        <w:rPr>
          <w:rFonts w:ascii="Circe-Regular" w:eastAsia="Times New Roman" w:hAnsi="Circe-Regular" w:cs="Times New Roman" w:hint="eastAsia"/>
          <w:b/>
          <w:sz w:val="24"/>
          <w:szCs w:val="24"/>
          <w:lang w:eastAsia="ru-RU"/>
        </w:rPr>
        <w:t>ОЦЕНОЧНЫЕ</w:t>
      </w:r>
      <w:r w:rsidRPr="00C34548">
        <w:rPr>
          <w:rFonts w:ascii="Circe-Regular" w:eastAsia="Times New Roman" w:hAnsi="Circe-Regular" w:cs="Times New Roman"/>
          <w:b/>
          <w:sz w:val="24"/>
          <w:szCs w:val="24"/>
          <w:lang w:eastAsia="ru-RU"/>
        </w:rPr>
        <w:t xml:space="preserve"> </w:t>
      </w:r>
      <w:r w:rsidRPr="00C34548">
        <w:rPr>
          <w:rFonts w:ascii="Circe-Regular" w:eastAsia="Times New Roman" w:hAnsi="Circe-Regular" w:cs="Times New Roman" w:hint="eastAsia"/>
          <w:b/>
          <w:sz w:val="24"/>
          <w:szCs w:val="24"/>
          <w:lang w:eastAsia="ru-RU"/>
        </w:rPr>
        <w:t>ПРОЦЕДУРЫ</w:t>
      </w:r>
    </w:p>
    <w:p w:rsidR="00DF204E" w:rsidRDefault="00DF204E" w:rsidP="00C34548">
      <w:pPr>
        <w:shd w:val="clear" w:color="auto" w:fill="FAFAFA"/>
        <w:spacing w:after="0" w:line="240" w:lineRule="auto"/>
        <w:jc w:val="both"/>
        <w:rPr>
          <w:rFonts w:ascii="Circe-Regular" w:eastAsia="Times New Roman" w:hAnsi="Circe-Regular" w:cs="Times New Roman"/>
          <w:sz w:val="24"/>
          <w:szCs w:val="24"/>
          <w:lang w:eastAsia="ru-RU"/>
        </w:rPr>
      </w:pPr>
    </w:p>
    <w:p w:rsidR="00DF204E" w:rsidRPr="00374280" w:rsidRDefault="00C34548" w:rsidP="00494132">
      <w:pPr>
        <w:shd w:val="clear" w:color="auto" w:fill="FAFAFA"/>
        <w:spacing w:after="0" w:line="240" w:lineRule="auto"/>
        <w:jc w:val="center"/>
        <w:rPr>
          <w:rFonts w:ascii="Circe-Regular" w:eastAsia="Times New Roman" w:hAnsi="Circe-Regular" w:cs="Times New Roman"/>
          <w:b/>
          <w:sz w:val="24"/>
          <w:szCs w:val="24"/>
          <w:u w:val="single"/>
          <w:lang w:eastAsia="ru-RU"/>
        </w:rPr>
      </w:pPr>
      <w:r w:rsidRPr="00374280">
        <w:rPr>
          <w:rFonts w:ascii="Circe-Regular" w:eastAsia="Times New Roman" w:hAnsi="Circe-Regular" w:cs="Times New Roman"/>
          <w:b/>
          <w:sz w:val="24"/>
          <w:szCs w:val="24"/>
          <w:u w:val="single"/>
          <w:lang w:eastAsia="ru-RU"/>
        </w:rPr>
        <w:t>ВПР</w:t>
      </w:r>
      <w:r w:rsidR="0087286E" w:rsidRPr="00374280">
        <w:rPr>
          <w:rFonts w:ascii="Circe-Regular" w:eastAsia="Times New Roman" w:hAnsi="Circe-Regular" w:cs="Times New Roman"/>
          <w:b/>
          <w:sz w:val="24"/>
          <w:szCs w:val="24"/>
          <w:u w:val="single"/>
          <w:lang w:eastAsia="ru-RU"/>
        </w:rPr>
        <w:t>-202</w:t>
      </w:r>
      <w:r w:rsidR="009F10E7" w:rsidRPr="00374280">
        <w:rPr>
          <w:rFonts w:ascii="Circe-Regular" w:eastAsia="Times New Roman" w:hAnsi="Circe-Regular" w:cs="Times New Roman"/>
          <w:b/>
          <w:sz w:val="24"/>
          <w:szCs w:val="24"/>
          <w:u w:val="single"/>
          <w:lang w:eastAsia="ru-RU"/>
        </w:rPr>
        <w:t>2</w:t>
      </w:r>
    </w:p>
    <w:p w:rsidR="009F10E7" w:rsidRDefault="009F10E7" w:rsidP="00494132">
      <w:pPr>
        <w:shd w:val="clear" w:color="auto" w:fill="FAFAFA"/>
        <w:spacing w:after="0" w:line="240" w:lineRule="auto"/>
        <w:jc w:val="center"/>
        <w:rPr>
          <w:rFonts w:ascii="Circe-Regular" w:eastAsia="Times New Roman" w:hAnsi="Circe-Regular" w:cs="Times New Roman"/>
          <w:b/>
          <w:sz w:val="24"/>
          <w:szCs w:val="24"/>
          <w:lang w:eastAsia="ru-RU"/>
        </w:rPr>
      </w:pPr>
    </w:p>
    <w:p w:rsidR="009F10E7" w:rsidRPr="009F10E7" w:rsidRDefault="009F10E7" w:rsidP="00C95AA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F10E7">
        <w:rPr>
          <w:rFonts w:ascii="Times New Roman" w:eastAsia="Times New Roman" w:hAnsi="Times New Roman" w:cs="Times New Roman"/>
          <w:sz w:val="24"/>
          <w:szCs w:val="24"/>
          <w:lang w:eastAsia="ru-RU"/>
        </w:rPr>
        <w:t>Всероссийские проверочные работы (ВПР)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w:t>
      </w:r>
    </w:p>
    <w:p w:rsidR="006D7F6F" w:rsidRDefault="009F10E7" w:rsidP="00407D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9F10E7">
        <w:rPr>
          <w:rFonts w:ascii="Times New Roman" w:eastAsia="Times New Roman" w:hAnsi="Times New Roman" w:cs="Times New Roman"/>
          <w:sz w:val="24"/>
          <w:szCs w:val="24"/>
          <w:lang w:eastAsia="ru-RU"/>
        </w:rPr>
        <w:t>Указанные цели достигаются за счет проведения ВПР в единое время по единым комплектам заданий, а также за счет использования единых для всей страны критериев оценивания.</w:t>
      </w:r>
      <w:r w:rsidR="006D7F6F" w:rsidRPr="006D7F6F">
        <w:rPr>
          <w:rFonts w:ascii="Times New Roman" w:eastAsia="Times New Roman" w:hAnsi="Times New Roman" w:cs="Times New Roman"/>
          <w:color w:val="1A1A1A"/>
          <w:sz w:val="24"/>
          <w:szCs w:val="24"/>
          <w:lang w:eastAsia="ru-RU"/>
        </w:rPr>
        <w:t xml:space="preserve"> </w:t>
      </w:r>
    </w:p>
    <w:p w:rsidR="006D7F6F" w:rsidRDefault="0057510C" w:rsidP="00407D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В</w:t>
      </w:r>
      <w:r w:rsidR="006D7F6F" w:rsidRPr="006D7F6F">
        <w:rPr>
          <w:rFonts w:ascii="Times New Roman" w:eastAsia="Times New Roman" w:hAnsi="Times New Roman" w:cs="Times New Roman"/>
          <w:color w:val="1A1A1A"/>
          <w:sz w:val="24"/>
          <w:szCs w:val="24"/>
          <w:lang w:eastAsia="ru-RU"/>
        </w:rPr>
        <w:t>ПР для 11 классов про</w:t>
      </w:r>
      <w:r w:rsidR="006D7F6F">
        <w:rPr>
          <w:rFonts w:ascii="Times New Roman" w:eastAsia="Times New Roman" w:hAnsi="Times New Roman" w:cs="Times New Roman"/>
          <w:color w:val="1A1A1A"/>
          <w:sz w:val="24"/>
          <w:szCs w:val="24"/>
          <w:lang w:eastAsia="ru-RU"/>
        </w:rPr>
        <w:t>шли с 1 по 25 марта 2022 года</w:t>
      </w:r>
      <w:r w:rsidR="006D7F6F" w:rsidRPr="006D7F6F">
        <w:rPr>
          <w:rFonts w:ascii="Times New Roman" w:eastAsia="Times New Roman" w:hAnsi="Times New Roman" w:cs="Times New Roman"/>
          <w:color w:val="1A1A1A"/>
          <w:sz w:val="24"/>
          <w:szCs w:val="24"/>
          <w:lang w:eastAsia="ru-RU"/>
        </w:rPr>
        <w:t xml:space="preserve">. </w:t>
      </w:r>
      <w:r w:rsidR="00407D3E">
        <w:rPr>
          <w:rFonts w:ascii="Times New Roman" w:eastAsia="Times New Roman" w:hAnsi="Times New Roman" w:cs="Times New Roman"/>
          <w:color w:val="1A1A1A"/>
          <w:sz w:val="24"/>
          <w:szCs w:val="24"/>
          <w:lang w:eastAsia="ru-RU"/>
        </w:rPr>
        <w:t>О</w:t>
      </w:r>
      <w:r w:rsidR="006D7F6F">
        <w:rPr>
          <w:rFonts w:ascii="Times New Roman" w:eastAsia="Times New Roman" w:hAnsi="Times New Roman" w:cs="Times New Roman"/>
          <w:color w:val="1A1A1A"/>
          <w:sz w:val="24"/>
          <w:szCs w:val="24"/>
          <w:lang w:eastAsia="ru-RU"/>
        </w:rPr>
        <w:t>диннадцатиклассник</w:t>
      </w:r>
      <w:r w:rsidR="00407D3E">
        <w:rPr>
          <w:rFonts w:ascii="Times New Roman" w:eastAsia="Times New Roman" w:hAnsi="Times New Roman" w:cs="Times New Roman"/>
          <w:color w:val="1A1A1A"/>
          <w:sz w:val="24"/>
          <w:szCs w:val="24"/>
          <w:lang w:eastAsia="ru-RU"/>
        </w:rPr>
        <w:t>ам предлагалось выполнить</w:t>
      </w:r>
      <w:r w:rsidR="006D7F6F" w:rsidRPr="006D7F6F">
        <w:rPr>
          <w:rFonts w:ascii="Times New Roman" w:eastAsia="Times New Roman" w:hAnsi="Times New Roman" w:cs="Times New Roman"/>
          <w:color w:val="1A1A1A"/>
          <w:sz w:val="24"/>
          <w:szCs w:val="24"/>
          <w:lang w:eastAsia="ru-RU"/>
        </w:rPr>
        <w:t xml:space="preserve"> проверочные работы по истории, биологии, географии, физике, химии и иностранным языкам (английскому, немецкому или французскому). Эти проверочные работы провод</w:t>
      </w:r>
      <w:r w:rsidR="006D7F6F">
        <w:rPr>
          <w:rFonts w:ascii="Times New Roman" w:eastAsia="Times New Roman" w:hAnsi="Times New Roman" w:cs="Times New Roman"/>
          <w:color w:val="1A1A1A"/>
          <w:sz w:val="24"/>
          <w:szCs w:val="24"/>
          <w:lang w:eastAsia="ru-RU"/>
        </w:rPr>
        <w:t>ились</w:t>
      </w:r>
      <w:r w:rsidR="006D7F6F" w:rsidRPr="006D7F6F">
        <w:rPr>
          <w:rFonts w:ascii="Times New Roman" w:eastAsia="Times New Roman" w:hAnsi="Times New Roman" w:cs="Times New Roman"/>
          <w:color w:val="1A1A1A"/>
          <w:sz w:val="24"/>
          <w:szCs w:val="24"/>
          <w:lang w:eastAsia="ru-RU"/>
        </w:rPr>
        <w:t xml:space="preserve"> по решению школы и предназначены в первую очередь для выпускников, не выбравших данные предметы для сдачи ЕГЭ. ВПР по географии школы мог</w:t>
      </w:r>
      <w:r w:rsidR="006D7F6F">
        <w:rPr>
          <w:rFonts w:ascii="Times New Roman" w:eastAsia="Times New Roman" w:hAnsi="Times New Roman" w:cs="Times New Roman"/>
          <w:color w:val="1A1A1A"/>
          <w:sz w:val="24"/>
          <w:szCs w:val="24"/>
          <w:lang w:eastAsia="ru-RU"/>
        </w:rPr>
        <w:t>ли</w:t>
      </w:r>
      <w:r w:rsidR="006D7F6F" w:rsidRPr="006D7F6F">
        <w:rPr>
          <w:rFonts w:ascii="Times New Roman" w:eastAsia="Times New Roman" w:hAnsi="Times New Roman" w:cs="Times New Roman"/>
          <w:color w:val="1A1A1A"/>
          <w:sz w:val="24"/>
          <w:szCs w:val="24"/>
          <w:lang w:eastAsia="ru-RU"/>
        </w:rPr>
        <w:t xml:space="preserve"> провести для обучающихся 11 или 10 классов в зависимости от своего учебного плана.</w:t>
      </w:r>
      <w:r w:rsidR="006D7F6F">
        <w:rPr>
          <w:rFonts w:ascii="Times New Roman" w:eastAsia="Times New Roman" w:hAnsi="Times New Roman" w:cs="Times New Roman"/>
          <w:color w:val="1A1A1A"/>
          <w:sz w:val="24"/>
          <w:szCs w:val="24"/>
          <w:lang w:eastAsia="ru-RU"/>
        </w:rPr>
        <w:t xml:space="preserve"> </w:t>
      </w:r>
    </w:p>
    <w:p w:rsidR="006D7F6F" w:rsidRPr="006D7F6F" w:rsidRDefault="006D7F6F" w:rsidP="00407D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В Усть-Илимске в ВПР приняли участие только одиннадцатиклассники из МАОУ «СОШ № 13 им. М.К. Янгеля». Они написали проверочные работы по физике, химии, биологии и истории.</w:t>
      </w:r>
    </w:p>
    <w:p w:rsidR="009F10E7" w:rsidRPr="006D7F6F" w:rsidRDefault="009F10E7" w:rsidP="00407D3E">
      <w:pPr>
        <w:shd w:val="clear" w:color="auto" w:fill="FFFFFF"/>
        <w:spacing w:after="0" w:line="240" w:lineRule="auto"/>
        <w:ind w:firstLine="709"/>
        <w:jc w:val="both"/>
        <w:rPr>
          <w:rFonts w:ascii="Times New Roman" w:hAnsi="Times New Roman" w:cs="Times New Roman"/>
          <w:color w:val="1A1A1A"/>
          <w:sz w:val="24"/>
          <w:szCs w:val="24"/>
          <w:shd w:val="clear" w:color="auto" w:fill="FFFFFF"/>
        </w:rPr>
      </w:pPr>
      <w:r w:rsidRPr="006D7F6F">
        <w:rPr>
          <w:rFonts w:ascii="Times New Roman" w:hAnsi="Times New Roman" w:cs="Times New Roman"/>
          <w:color w:val="1A1A1A"/>
          <w:sz w:val="24"/>
          <w:szCs w:val="24"/>
          <w:shd w:val="clear" w:color="auto" w:fill="FFFFFF"/>
        </w:rPr>
        <w:t xml:space="preserve">В целях снижения рисков распространения новой коронавирусной инфекции COVID-19 Рособрнадзором по согласованию с Правительством Российской Федерации было принято </w:t>
      </w:r>
      <w:r w:rsidRPr="006D7F6F">
        <w:rPr>
          <w:rFonts w:ascii="Times New Roman" w:hAnsi="Times New Roman" w:cs="Times New Roman"/>
          <w:color w:val="1A1A1A"/>
          <w:sz w:val="24"/>
          <w:szCs w:val="24"/>
          <w:shd w:val="clear" w:color="auto" w:fill="FFFFFF"/>
        </w:rPr>
        <w:lastRenderedPageBreak/>
        <w:t>решение о переносе сроков проведения всероссийских проверочных ра</w:t>
      </w:r>
      <w:r w:rsidR="006D7F6F">
        <w:rPr>
          <w:rFonts w:ascii="Times New Roman" w:hAnsi="Times New Roman" w:cs="Times New Roman"/>
          <w:color w:val="1A1A1A"/>
          <w:sz w:val="24"/>
          <w:szCs w:val="24"/>
          <w:shd w:val="clear" w:color="auto" w:fill="FFFFFF"/>
        </w:rPr>
        <w:t xml:space="preserve">бот с весны на осень - </w:t>
      </w:r>
      <w:r w:rsidRPr="006D7F6F">
        <w:rPr>
          <w:rFonts w:ascii="Times New Roman" w:hAnsi="Times New Roman" w:cs="Times New Roman"/>
          <w:color w:val="1A1A1A"/>
          <w:sz w:val="24"/>
          <w:szCs w:val="24"/>
          <w:shd w:val="clear" w:color="auto" w:fill="FFFFFF"/>
        </w:rPr>
        <w:t xml:space="preserve"> с 19 сентября по 24 октября 2022 года. </w:t>
      </w:r>
    </w:p>
    <w:p w:rsidR="0057510C" w:rsidRPr="006D7F6F" w:rsidRDefault="0057510C" w:rsidP="00407D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В осенний период </w:t>
      </w:r>
      <w:r w:rsidRPr="006D7F6F">
        <w:rPr>
          <w:rFonts w:ascii="Times New Roman" w:eastAsia="Times New Roman" w:hAnsi="Times New Roman" w:cs="Times New Roman"/>
          <w:color w:val="1A1A1A"/>
          <w:sz w:val="24"/>
          <w:szCs w:val="24"/>
          <w:lang w:eastAsia="ru-RU"/>
        </w:rPr>
        <w:t xml:space="preserve">ВПР </w:t>
      </w:r>
      <w:r>
        <w:rPr>
          <w:rFonts w:ascii="Times New Roman" w:eastAsia="Times New Roman" w:hAnsi="Times New Roman" w:cs="Times New Roman"/>
          <w:color w:val="1A1A1A"/>
          <w:sz w:val="24"/>
          <w:szCs w:val="24"/>
          <w:lang w:eastAsia="ru-RU"/>
        </w:rPr>
        <w:t xml:space="preserve">проводились </w:t>
      </w:r>
      <w:r w:rsidRPr="006D7F6F">
        <w:rPr>
          <w:rFonts w:ascii="Times New Roman" w:eastAsia="Times New Roman" w:hAnsi="Times New Roman" w:cs="Times New Roman"/>
          <w:color w:val="1A1A1A"/>
          <w:sz w:val="24"/>
          <w:szCs w:val="24"/>
          <w:lang w:eastAsia="ru-RU"/>
        </w:rPr>
        <w:t xml:space="preserve">для учащихся </w:t>
      </w:r>
      <w:r>
        <w:rPr>
          <w:rFonts w:ascii="Times New Roman" w:eastAsia="Times New Roman" w:hAnsi="Times New Roman" w:cs="Times New Roman"/>
          <w:color w:val="1A1A1A"/>
          <w:sz w:val="24"/>
          <w:szCs w:val="24"/>
          <w:lang w:eastAsia="ru-RU"/>
        </w:rPr>
        <w:t>5</w:t>
      </w:r>
      <w:r w:rsidRPr="006D7F6F">
        <w:rPr>
          <w:rFonts w:ascii="Times New Roman" w:eastAsia="Times New Roman" w:hAnsi="Times New Roman" w:cs="Times New Roman"/>
          <w:color w:val="1A1A1A"/>
          <w:sz w:val="24"/>
          <w:szCs w:val="24"/>
          <w:lang w:eastAsia="ru-RU"/>
        </w:rPr>
        <w:t xml:space="preserve"> классов</w:t>
      </w:r>
      <w:r>
        <w:rPr>
          <w:rFonts w:ascii="Times New Roman" w:eastAsia="Times New Roman" w:hAnsi="Times New Roman" w:cs="Times New Roman"/>
          <w:color w:val="1A1A1A"/>
          <w:sz w:val="24"/>
          <w:szCs w:val="24"/>
          <w:lang w:eastAsia="ru-RU"/>
        </w:rPr>
        <w:t xml:space="preserve"> по программе 4 класса</w:t>
      </w:r>
      <w:r w:rsidRPr="006D7F6F">
        <w:rPr>
          <w:rFonts w:ascii="Times New Roman" w:eastAsia="Times New Roman" w:hAnsi="Times New Roman" w:cs="Times New Roman"/>
          <w:color w:val="1A1A1A"/>
          <w:sz w:val="24"/>
          <w:szCs w:val="24"/>
          <w:lang w:eastAsia="ru-RU"/>
        </w:rPr>
        <w:t xml:space="preserve"> (по русскому языку, математике и окружающему миру) и </w:t>
      </w:r>
      <w:r>
        <w:rPr>
          <w:rFonts w:ascii="Times New Roman" w:eastAsia="Times New Roman" w:hAnsi="Times New Roman" w:cs="Times New Roman"/>
          <w:color w:val="1A1A1A"/>
          <w:sz w:val="24"/>
          <w:szCs w:val="24"/>
          <w:lang w:eastAsia="ru-RU"/>
        </w:rPr>
        <w:t>6</w:t>
      </w:r>
      <w:r w:rsidRPr="006D7F6F">
        <w:rPr>
          <w:rFonts w:ascii="Times New Roman" w:eastAsia="Times New Roman" w:hAnsi="Times New Roman" w:cs="Times New Roman"/>
          <w:color w:val="1A1A1A"/>
          <w:sz w:val="24"/>
          <w:szCs w:val="24"/>
          <w:lang w:eastAsia="ru-RU"/>
        </w:rPr>
        <w:t xml:space="preserve"> классов </w:t>
      </w:r>
      <w:r>
        <w:rPr>
          <w:rFonts w:ascii="Times New Roman" w:eastAsia="Times New Roman" w:hAnsi="Times New Roman" w:cs="Times New Roman"/>
          <w:color w:val="1A1A1A"/>
          <w:sz w:val="24"/>
          <w:szCs w:val="24"/>
          <w:lang w:eastAsia="ru-RU"/>
        </w:rPr>
        <w:t xml:space="preserve">по программе 5 класса </w:t>
      </w:r>
      <w:r w:rsidRPr="006D7F6F">
        <w:rPr>
          <w:rFonts w:ascii="Times New Roman" w:eastAsia="Times New Roman" w:hAnsi="Times New Roman" w:cs="Times New Roman"/>
          <w:color w:val="1A1A1A"/>
          <w:sz w:val="24"/>
          <w:szCs w:val="24"/>
          <w:lang w:eastAsia="ru-RU"/>
        </w:rPr>
        <w:t xml:space="preserve">(русский язык, математика, история, биология). </w:t>
      </w:r>
      <w:r>
        <w:rPr>
          <w:rFonts w:ascii="Times New Roman" w:eastAsia="Times New Roman" w:hAnsi="Times New Roman" w:cs="Times New Roman"/>
          <w:color w:val="1A1A1A"/>
          <w:sz w:val="24"/>
          <w:szCs w:val="24"/>
          <w:lang w:eastAsia="ru-RU"/>
        </w:rPr>
        <w:t>Данные</w:t>
      </w:r>
      <w:r w:rsidRPr="006D7F6F">
        <w:rPr>
          <w:rFonts w:ascii="Times New Roman" w:eastAsia="Times New Roman" w:hAnsi="Times New Roman" w:cs="Times New Roman"/>
          <w:color w:val="1A1A1A"/>
          <w:sz w:val="24"/>
          <w:szCs w:val="24"/>
          <w:lang w:eastAsia="ru-RU"/>
        </w:rPr>
        <w:t xml:space="preserve"> проверочные работы про</w:t>
      </w:r>
      <w:r>
        <w:rPr>
          <w:rFonts w:ascii="Times New Roman" w:eastAsia="Times New Roman" w:hAnsi="Times New Roman" w:cs="Times New Roman"/>
          <w:color w:val="1A1A1A"/>
          <w:sz w:val="24"/>
          <w:szCs w:val="24"/>
          <w:lang w:eastAsia="ru-RU"/>
        </w:rPr>
        <w:t>шли</w:t>
      </w:r>
      <w:r w:rsidRPr="006D7F6F">
        <w:rPr>
          <w:rFonts w:ascii="Times New Roman" w:eastAsia="Times New Roman" w:hAnsi="Times New Roman" w:cs="Times New Roman"/>
          <w:color w:val="1A1A1A"/>
          <w:sz w:val="24"/>
          <w:szCs w:val="24"/>
          <w:lang w:eastAsia="ru-RU"/>
        </w:rPr>
        <w:t xml:space="preserve"> для всех классов в параллели.</w:t>
      </w:r>
    </w:p>
    <w:p w:rsidR="0057510C" w:rsidRPr="006D7F6F" w:rsidRDefault="0057510C" w:rsidP="00407D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D7F6F">
        <w:rPr>
          <w:rFonts w:ascii="Times New Roman" w:eastAsia="Times New Roman" w:hAnsi="Times New Roman" w:cs="Times New Roman"/>
          <w:color w:val="1A1A1A"/>
          <w:sz w:val="24"/>
          <w:szCs w:val="24"/>
          <w:lang w:eastAsia="ru-RU"/>
        </w:rPr>
        <w:t>В этот же период про</w:t>
      </w:r>
      <w:r>
        <w:rPr>
          <w:rFonts w:ascii="Times New Roman" w:eastAsia="Times New Roman" w:hAnsi="Times New Roman" w:cs="Times New Roman"/>
          <w:color w:val="1A1A1A"/>
          <w:sz w:val="24"/>
          <w:szCs w:val="24"/>
          <w:lang w:eastAsia="ru-RU"/>
        </w:rPr>
        <w:t>ходили</w:t>
      </w:r>
      <w:r w:rsidRPr="006D7F6F">
        <w:rPr>
          <w:rFonts w:ascii="Times New Roman" w:eastAsia="Times New Roman" w:hAnsi="Times New Roman" w:cs="Times New Roman"/>
          <w:color w:val="1A1A1A"/>
          <w:sz w:val="24"/>
          <w:szCs w:val="24"/>
          <w:lang w:eastAsia="ru-RU"/>
        </w:rPr>
        <w:t xml:space="preserve"> ВПР для </w:t>
      </w:r>
      <w:r>
        <w:rPr>
          <w:rFonts w:ascii="Times New Roman" w:eastAsia="Times New Roman" w:hAnsi="Times New Roman" w:cs="Times New Roman"/>
          <w:color w:val="1A1A1A"/>
          <w:sz w:val="24"/>
          <w:szCs w:val="24"/>
          <w:lang w:eastAsia="ru-RU"/>
        </w:rPr>
        <w:t>7-9</w:t>
      </w:r>
      <w:r w:rsidRPr="006D7F6F">
        <w:rPr>
          <w:rFonts w:ascii="Times New Roman" w:eastAsia="Times New Roman" w:hAnsi="Times New Roman" w:cs="Times New Roman"/>
          <w:color w:val="1A1A1A"/>
          <w:sz w:val="24"/>
          <w:szCs w:val="24"/>
          <w:lang w:eastAsia="ru-RU"/>
        </w:rPr>
        <w:t xml:space="preserve"> к</w:t>
      </w:r>
      <w:r>
        <w:rPr>
          <w:rFonts w:ascii="Times New Roman" w:eastAsia="Times New Roman" w:hAnsi="Times New Roman" w:cs="Times New Roman"/>
          <w:color w:val="1A1A1A"/>
          <w:sz w:val="24"/>
          <w:szCs w:val="24"/>
          <w:lang w:eastAsia="ru-RU"/>
        </w:rPr>
        <w:t>лассов</w:t>
      </w:r>
      <w:r w:rsidR="00407D3E">
        <w:rPr>
          <w:rFonts w:ascii="Times New Roman" w:eastAsia="Times New Roman" w:hAnsi="Times New Roman" w:cs="Times New Roman"/>
          <w:color w:val="1A1A1A"/>
          <w:sz w:val="24"/>
          <w:szCs w:val="24"/>
          <w:lang w:eastAsia="ru-RU"/>
        </w:rPr>
        <w:t xml:space="preserve"> по программам за предыдущий год</w:t>
      </w:r>
      <w:r>
        <w:rPr>
          <w:rFonts w:ascii="Times New Roman" w:eastAsia="Times New Roman" w:hAnsi="Times New Roman" w:cs="Times New Roman"/>
          <w:color w:val="1A1A1A"/>
          <w:sz w:val="24"/>
          <w:szCs w:val="24"/>
          <w:lang w:eastAsia="ru-RU"/>
        </w:rPr>
        <w:t>. Обязательными для них были</w:t>
      </w:r>
      <w:r w:rsidRPr="006D7F6F">
        <w:rPr>
          <w:rFonts w:ascii="Times New Roman" w:eastAsia="Times New Roman" w:hAnsi="Times New Roman" w:cs="Times New Roman"/>
          <w:color w:val="1A1A1A"/>
          <w:sz w:val="24"/>
          <w:szCs w:val="24"/>
          <w:lang w:eastAsia="ru-RU"/>
        </w:rPr>
        <w:t xml:space="preserve"> ВПР по русскому языку и математике, а в </w:t>
      </w:r>
      <w:r>
        <w:rPr>
          <w:rFonts w:ascii="Times New Roman" w:eastAsia="Times New Roman" w:hAnsi="Times New Roman" w:cs="Times New Roman"/>
          <w:color w:val="1A1A1A"/>
          <w:sz w:val="24"/>
          <w:szCs w:val="24"/>
          <w:lang w:eastAsia="ru-RU"/>
        </w:rPr>
        <w:t>8</w:t>
      </w:r>
      <w:r w:rsidRPr="006D7F6F">
        <w:rPr>
          <w:rFonts w:ascii="Times New Roman" w:eastAsia="Times New Roman" w:hAnsi="Times New Roman" w:cs="Times New Roman"/>
          <w:color w:val="1A1A1A"/>
          <w:sz w:val="24"/>
          <w:szCs w:val="24"/>
          <w:lang w:eastAsia="ru-RU"/>
        </w:rPr>
        <w:t xml:space="preserve"> классах также по иностранному языку. Еще по двум предметам в этих классах ВПР про</w:t>
      </w:r>
      <w:r w:rsidR="00407D3E">
        <w:rPr>
          <w:rFonts w:ascii="Times New Roman" w:eastAsia="Times New Roman" w:hAnsi="Times New Roman" w:cs="Times New Roman"/>
          <w:color w:val="1A1A1A"/>
          <w:sz w:val="24"/>
          <w:szCs w:val="24"/>
          <w:lang w:eastAsia="ru-RU"/>
        </w:rPr>
        <w:t>шли</w:t>
      </w:r>
      <w:r w:rsidRPr="006D7F6F">
        <w:rPr>
          <w:rFonts w:ascii="Times New Roman" w:eastAsia="Times New Roman" w:hAnsi="Times New Roman" w:cs="Times New Roman"/>
          <w:color w:val="1A1A1A"/>
          <w:sz w:val="24"/>
          <w:szCs w:val="24"/>
          <w:lang w:eastAsia="ru-RU"/>
        </w:rPr>
        <w:t xml:space="preserve"> на основе случайного выбора. Информация о распределении предметов по классам в каждой параллели </w:t>
      </w:r>
      <w:r>
        <w:rPr>
          <w:rFonts w:ascii="Times New Roman" w:eastAsia="Times New Roman" w:hAnsi="Times New Roman" w:cs="Times New Roman"/>
          <w:color w:val="1A1A1A"/>
          <w:sz w:val="24"/>
          <w:szCs w:val="24"/>
          <w:lang w:eastAsia="ru-RU"/>
        </w:rPr>
        <w:t>направлялась</w:t>
      </w:r>
      <w:r w:rsidRPr="006D7F6F">
        <w:rPr>
          <w:rFonts w:ascii="Times New Roman" w:eastAsia="Times New Roman" w:hAnsi="Times New Roman" w:cs="Times New Roman"/>
          <w:color w:val="1A1A1A"/>
          <w:sz w:val="24"/>
          <w:szCs w:val="24"/>
          <w:lang w:eastAsia="ru-RU"/>
        </w:rPr>
        <w:t xml:space="preserve"> школам через их личные кабинеты в Федеральной информационной системе оценки качества образования.</w:t>
      </w:r>
    </w:p>
    <w:p w:rsidR="0057510C" w:rsidRPr="006D7F6F" w:rsidRDefault="0057510C" w:rsidP="00407D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D7F6F">
        <w:rPr>
          <w:rFonts w:ascii="Times New Roman" w:eastAsia="Times New Roman" w:hAnsi="Times New Roman" w:cs="Times New Roman"/>
          <w:color w:val="1A1A1A"/>
          <w:sz w:val="24"/>
          <w:szCs w:val="24"/>
          <w:lang w:eastAsia="ru-RU"/>
        </w:rPr>
        <w:t xml:space="preserve">Новшество 2022 года – возможность выполнения ряда ВПР в компьютерной форме. Такая возможность </w:t>
      </w:r>
      <w:r>
        <w:rPr>
          <w:rFonts w:ascii="Times New Roman" w:eastAsia="Times New Roman" w:hAnsi="Times New Roman" w:cs="Times New Roman"/>
          <w:color w:val="1A1A1A"/>
          <w:sz w:val="24"/>
          <w:szCs w:val="24"/>
          <w:lang w:eastAsia="ru-RU"/>
        </w:rPr>
        <w:t>была</w:t>
      </w:r>
      <w:r w:rsidRPr="006D7F6F">
        <w:rPr>
          <w:rFonts w:ascii="Times New Roman" w:eastAsia="Times New Roman" w:hAnsi="Times New Roman" w:cs="Times New Roman"/>
          <w:color w:val="1A1A1A"/>
          <w:sz w:val="24"/>
          <w:szCs w:val="24"/>
          <w:lang w:eastAsia="ru-RU"/>
        </w:rPr>
        <w:t xml:space="preserve"> предоставлена при проведении ВПР в </w:t>
      </w:r>
      <w:r>
        <w:rPr>
          <w:rFonts w:ascii="Times New Roman" w:eastAsia="Times New Roman" w:hAnsi="Times New Roman" w:cs="Times New Roman"/>
          <w:color w:val="1A1A1A"/>
          <w:sz w:val="24"/>
          <w:szCs w:val="24"/>
          <w:lang w:eastAsia="ru-RU"/>
        </w:rPr>
        <w:t>6</w:t>
      </w:r>
      <w:r w:rsidRPr="006D7F6F">
        <w:rPr>
          <w:rFonts w:ascii="Times New Roman" w:eastAsia="Times New Roman" w:hAnsi="Times New Roman" w:cs="Times New Roman"/>
          <w:color w:val="1A1A1A"/>
          <w:sz w:val="24"/>
          <w:szCs w:val="24"/>
          <w:lang w:eastAsia="ru-RU"/>
        </w:rPr>
        <w:t xml:space="preserve"> классах</w:t>
      </w:r>
      <w:r>
        <w:rPr>
          <w:rFonts w:ascii="Times New Roman" w:eastAsia="Times New Roman" w:hAnsi="Times New Roman" w:cs="Times New Roman"/>
          <w:color w:val="1A1A1A"/>
          <w:sz w:val="24"/>
          <w:szCs w:val="24"/>
          <w:lang w:eastAsia="ru-RU"/>
        </w:rPr>
        <w:t xml:space="preserve"> (по программе 5 класса)</w:t>
      </w:r>
      <w:r w:rsidRPr="006D7F6F">
        <w:rPr>
          <w:rFonts w:ascii="Times New Roman" w:eastAsia="Times New Roman" w:hAnsi="Times New Roman" w:cs="Times New Roman"/>
          <w:color w:val="1A1A1A"/>
          <w:sz w:val="24"/>
          <w:szCs w:val="24"/>
          <w:lang w:eastAsia="ru-RU"/>
        </w:rPr>
        <w:t xml:space="preserve"> по истории и биологии, в </w:t>
      </w:r>
      <w:r>
        <w:rPr>
          <w:rFonts w:ascii="Times New Roman" w:eastAsia="Times New Roman" w:hAnsi="Times New Roman" w:cs="Times New Roman"/>
          <w:color w:val="1A1A1A"/>
          <w:sz w:val="24"/>
          <w:szCs w:val="24"/>
          <w:lang w:eastAsia="ru-RU"/>
        </w:rPr>
        <w:t>7</w:t>
      </w:r>
      <w:r w:rsidRPr="006D7F6F">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8</w:t>
      </w:r>
      <w:r w:rsidRPr="006D7F6F">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9</w:t>
      </w:r>
      <w:r w:rsidRPr="006D7F6F">
        <w:rPr>
          <w:rFonts w:ascii="Times New Roman" w:eastAsia="Times New Roman" w:hAnsi="Times New Roman" w:cs="Times New Roman"/>
          <w:color w:val="1A1A1A"/>
          <w:sz w:val="24"/>
          <w:szCs w:val="24"/>
          <w:lang w:eastAsia="ru-RU"/>
        </w:rPr>
        <w:t xml:space="preserve"> классах</w:t>
      </w:r>
      <w:r>
        <w:rPr>
          <w:rFonts w:ascii="Times New Roman" w:eastAsia="Times New Roman" w:hAnsi="Times New Roman" w:cs="Times New Roman"/>
          <w:color w:val="1A1A1A"/>
          <w:sz w:val="24"/>
          <w:szCs w:val="24"/>
          <w:lang w:eastAsia="ru-RU"/>
        </w:rPr>
        <w:t xml:space="preserve"> (по программам за предыдущий год)</w:t>
      </w:r>
      <w:r w:rsidRPr="006D7F6F">
        <w:rPr>
          <w:rFonts w:ascii="Times New Roman" w:eastAsia="Times New Roman" w:hAnsi="Times New Roman" w:cs="Times New Roman"/>
          <w:color w:val="1A1A1A"/>
          <w:sz w:val="24"/>
          <w:szCs w:val="24"/>
          <w:lang w:eastAsia="ru-RU"/>
        </w:rPr>
        <w:t xml:space="preserve"> – по истории, биологии, географии и обществознанию. Решение о проведении проверочной работы в компьютерной форме школа принима</w:t>
      </w:r>
      <w:r>
        <w:rPr>
          <w:rFonts w:ascii="Times New Roman" w:eastAsia="Times New Roman" w:hAnsi="Times New Roman" w:cs="Times New Roman"/>
          <w:color w:val="1A1A1A"/>
          <w:sz w:val="24"/>
          <w:szCs w:val="24"/>
          <w:lang w:eastAsia="ru-RU"/>
        </w:rPr>
        <w:t>ла</w:t>
      </w:r>
      <w:r w:rsidRPr="006D7F6F">
        <w:rPr>
          <w:rFonts w:ascii="Times New Roman" w:eastAsia="Times New Roman" w:hAnsi="Times New Roman" w:cs="Times New Roman"/>
          <w:color w:val="1A1A1A"/>
          <w:sz w:val="24"/>
          <w:szCs w:val="24"/>
          <w:lang w:eastAsia="ru-RU"/>
        </w:rPr>
        <w:t xml:space="preserve"> самостоятельно.</w:t>
      </w:r>
    </w:p>
    <w:p w:rsidR="0057510C" w:rsidRPr="006D7F6F" w:rsidRDefault="0057510C" w:rsidP="00407D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D7F6F">
        <w:rPr>
          <w:rFonts w:ascii="Times New Roman" w:eastAsia="Times New Roman" w:hAnsi="Times New Roman" w:cs="Times New Roman"/>
          <w:color w:val="1A1A1A"/>
          <w:sz w:val="24"/>
          <w:szCs w:val="24"/>
          <w:lang w:eastAsia="ru-RU"/>
        </w:rPr>
        <w:t xml:space="preserve">Также в 2022 году время выполнения проверочных </w:t>
      </w:r>
      <w:r>
        <w:rPr>
          <w:rFonts w:ascii="Times New Roman" w:eastAsia="Times New Roman" w:hAnsi="Times New Roman" w:cs="Times New Roman"/>
          <w:color w:val="1A1A1A"/>
          <w:sz w:val="24"/>
          <w:szCs w:val="24"/>
          <w:lang w:eastAsia="ru-RU"/>
        </w:rPr>
        <w:t xml:space="preserve">работ по большинству предметов </w:t>
      </w:r>
      <w:r w:rsidRPr="006D7F6F">
        <w:rPr>
          <w:rFonts w:ascii="Times New Roman" w:eastAsia="Times New Roman" w:hAnsi="Times New Roman" w:cs="Times New Roman"/>
          <w:color w:val="1A1A1A"/>
          <w:sz w:val="24"/>
          <w:szCs w:val="24"/>
          <w:lang w:eastAsia="ru-RU"/>
        </w:rPr>
        <w:t xml:space="preserve">было сокращено до одного урока (45 минут), кроме проверочных работ по русскому языку и математике в </w:t>
      </w:r>
      <w:r>
        <w:rPr>
          <w:rFonts w:ascii="Times New Roman" w:eastAsia="Times New Roman" w:hAnsi="Times New Roman" w:cs="Times New Roman"/>
          <w:color w:val="1A1A1A"/>
          <w:sz w:val="24"/>
          <w:szCs w:val="24"/>
          <w:lang w:eastAsia="ru-RU"/>
        </w:rPr>
        <w:t>6</w:t>
      </w:r>
      <w:r w:rsidRPr="006D7F6F">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9</w:t>
      </w:r>
      <w:r w:rsidRPr="006D7F6F">
        <w:rPr>
          <w:rFonts w:ascii="Times New Roman" w:eastAsia="Times New Roman" w:hAnsi="Times New Roman" w:cs="Times New Roman"/>
          <w:color w:val="1A1A1A"/>
          <w:sz w:val="24"/>
          <w:szCs w:val="24"/>
          <w:lang w:eastAsia="ru-RU"/>
        </w:rPr>
        <w:t xml:space="preserve"> классах</w:t>
      </w:r>
      <w:r>
        <w:rPr>
          <w:rFonts w:ascii="Times New Roman" w:eastAsia="Times New Roman" w:hAnsi="Times New Roman" w:cs="Times New Roman"/>
          <w:color w:val="1A1A1A"/>
          <w:sz w:val="24"/>
          <w:szCs w:val="24"/>
          <w:lang w:eastAsia="ru-RU"/>
        </w:rPr>
        <w:t xml:space="preserve"> (по программам за предыдущий год)</w:t>
      </w:r>
      <w:r w:rsidRPr="006D7F6F">
        <w:rPr>
          <w:rFonts w:ascii="Times New Roman" w:eastAsia="Times New Roman" w:hAnsi="Times New Roman" w:cs="Times New Roman"/>
          <w:color w:val="1A1A1A"/>
          <w:sz w:val="24"/>
          <w:szCs w:val="24"/>
          <w:lang w:eastAsia="ru-RU"/>
        </w:rPr>
        <w:t xml:space="preserve"> и по химии в </w:t>
      </w:r>
      <w:r>
        <w:rPr>
          <w:rFonts w:ascii="Times New Roman" w:eastAsia="Times New Roman" w:hAnsi="Times New Roman" w:cs="Times New Roman"/>
          <w:color w:val="1A1A1A"/>
          <w:sz w:val="24"/>
          <w:szCs w:val="24"/>
          <w:lang w:eastAsia="ru-RU"/>
        </w:rPr>
        <w:t>9</w:t>
      </w:r>
      <w:r w:rsidRPr="006D7F6F">
        <w:rPr>
          <w:rFonts w:ascii="Times New Roman" w:eastAsia="Times New Roman" w:hAnsi="Times New Roman" w:cs="Times New Roman"/>
          <w:color w:val="1A1A1A"/>
          <w:sz w:val="24"/>
          <w:szCs w:val="24"/>
          <w:lang w:eastAsia="ru-RU"/>
        </w:rPr>
        <w:t xml:space="preserve"> классе</w:t>
      </w:r>
      <w:r>
        <w:rPr>
          <w:rFonts w:ascii="Times New Roman" w:eastAsia="Times New Roman" w:hAnsi="Times New Roman" w:cs="Times New Roman"/>
          <w:color w:val="1A1A1A"/>
          <w:sz w:val="24"/>
          <w:szCs w:val="24"/>
          <w:lang w:eastAsia="ru-RU"/>
        </w:rPr>
        <w:t xml:space="preserve"> (по программе 8 класса)</w:t>
      </w:r>
      <w:r w:rsidRPr="006D7F6F">
        <w:rPr>
          <w:rFonts w:ascii="Times New Roman" w:eastAsia="Times New Roman" w:hAnsi="Times New Roman" w:cs="Times New Roman"/>
          <w:color w:val="1A1A1A"/>
          <w:sz w:val="24"/>
          <w:szCs w:val="24"/>
          <w:lang w:eastAsia="ru-RU"/>
        </w:rPr>
        <w:t>. ВПР рекоменд</w:t>
      </w:r>
      <w:r>
        <w:rPr>
          <w:rFonts w:ascii="Times New Roman" w:eastAsia="Times New Roman" w:hAnsi="Times New Roman" w:cs="Times New Roman"/>
          <w:color w:val="1A1A1A"/>
          <w:sz w:val="24"/>
          <w:szCs w:val="24"/>
          <w:lang w:eastAsia="ru-RU"/>
        </w:rPr>
        <w:t>овалось</w:t>
      </w:r>
      <w:r w:rsidRPr="006D7F6F">
        <w:rPr>
          <w:rFonts w:ascii="Times New Roman" w:eastAsia="Times New Roman" w:hAnsi="Times New Roman" w:cs="Times New Roman"/>
          <w:color w:val="1A1A1A"/>
          <w:sz w:val="24"/>
          <w:szCs w:val="24"/>
          <w:lang w:eastAsia="ru-RU"/>
        </w:rPr>
        <w:t xml:space="preserve"> проводить на 2-4 уроках.</w:t>
      </w:r>
    </w:p>
    <w:p w:rsidR="0057510C" w:rsidRPr="006D7F6F" w:rsidRDefault="0057510C" w:rsidP="00407D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D7F6F">
        <w:rPr>
          <w:rFonts w:ascii="Times New Roman" w:eastAsia="Times New Roman" w:hAnsi="Times New Roman" w:cs="Times New Roman"/>
          <w:color w:val="1A1A1A"/>
          <w:sz w:val="24"/>
          <w:szCs w:val="24"/>
          <w:lang w:eastAsia="ru-RU"/>
        </w:rPr>
        <w:t>При проведении проверочных работ соблюда</w:t>
      </w:r>
      <w:r>
        <w:rPr>
          <w:rFonts w:ascii="Times New Roman" w:eastAsia="Times New Roman" w:hAnsi="Times New Roman" w:cs="Times New Roman"/>
          <w:color w:val="1A1A1A"/>
          <w:sz w:val="24"/>
          <w:szCs w:val="24"/>
          <w:lang w:eastAsia="ru-RU"/>
        </w:rPr>
        <w:t>лись</w:t>
      </w:r>
      <w:r w:rsidRPr="006D7F6F">
        <w:rPr>
          <w:rFonts w:ascii="Times New Roman" w:eastAsia="Times New Roman" w:hAnsi="Times New Roman" w:cs="Times New Roman"/>
          <w:color w:val="1A1A1A"/>
          <w:sz w:val="24"/>
          <w:szCs w:val="24"/>
          <w:lang w:eastAsia="ru-RU"/>
        </w:rPr>
        <w:t xml:space="preserve"> все рекомендации Роспотребнадзора в условиях сохранения рисков распространения коронавирусной инфекции.</w:t>
      </w:r>
    </w:p>
    <w:p w:rsidR="003B5625" w:rsidRPr="00374280" w:rsidRDefault="003B5625" w:rsidP="003B5625">
      <w:pPr>
        <w:shd w:val="clear" w:color="auto" w:fill="FAFAFA"/>
        <w:spacing w:after="0" w:line="240" w:lineRule="auto"/>
        <w:jc w:val="right"/>
        <w:rPr>
          <w:rFonts w:ascii="Times New Roman" w:eastAsia="Times New Roman" w:hAnsi="Times New Roman" w:cs="Times New Roman"/>
          <w:sz w:val="24"/>
          <w:szCs w:val="24"/>
          <w:lang w:eastAsia="ru-RU"/>
        </w:rPr>
      </w:pPr>
      <w:r w:rsidRPr="00374280">
        <w:rPr>
          <w:rFonts w:ascii="Times New Roman" w:eastAsia="Times New Roman" w:hAnsi="Times New Roman" w:cs="Times New Roman"/>
          <w:sz w:val="24"/>
          <w:szCs w:val="24"/>
          <w:lang w:eastAsia="ru-RU"/>
        </w:rPr>
        <w:t xml:space="preserve">Таблица </w:t>
      </w:r>
      <w:r w:rsidR="00374280" w:rsidRPr="00374280">
        <w:rPr>
          <w:rFonts w:ascii="Times New Roman" w:eastAsia="Times New Roman" w:hAnsi="Times New Roman" w:cs="Times New Roman"/>
          <w:sz w:val="24"/>
          <w:szCs w:val="24"/>
          <w:lang w:eastAsia="ru-RU"/>
        </w:rPr>
        <w:t>1</w:t>
      </w:r>
    </w:p>
    <w:p w:rsidR="003B5625" w:rsidRPr="00374280" w:rsidRDefault="003B5625" w:rsidP="003B5625">
      <w:pPr>
        <w:shd w:val="clear" w:color="auto" w:fill="FAFAFA"/>
        <w:spacing w:after="0" w:line="240" w:lineRule="auto"/>
        <w:jc w:val="center"/>
        <w:rPr>
          <w:rFonts w:ascii="Times New Roman" w:eastAsia="Times New Roman" w:hAnsi="Times New Roman" w:cs="Times New Roman"/>
          <w:sz w:val="24"/>
          <w:szCs w:val="24"/>
          <w:lang w:eastAsia="ru-RU"/>
        </w:rPr>
      </w:pPr>
      <w:r w:rsidRPr="00374280">
        <w:rPr>
          <w:rFonts w:ascii="Times New Roman" w:eastAsia="Times New Roman" w:hAnsi="Times New Roman" w:cs="Times New Roman"/>
          <w:sz w:val="24"/>
          <w:szCs w:val="24"/>
          <w:lang w:eastAsia="ru-RU"/>
        </w:rPr>
        <w:t>Результаты Всероссийских проверочных работ общеобразовательных учреждений города Усть-Илимска (4-7 класс)</w:t>
      </w:r>
    </w:p>
    <w:tbl>
      <w:tblPr>
        <w:tblW w:w="9761" w:type="dxa"/>
        <w:tblInd w:w="93" w:type="dxa"/>
        <w:tblLayout w:type="fixed"/>
        <w:tblLook w:val="04A0" w:firstRow="1" w:lastRow="0" w:firstColumn="1" w:lastColumn="0" w:noHBand="0" w:noVBand="1"/>
      </w:tblPr>
      <w:tblGrid>
        <w:gridCol w:w="1931"/>
        <w:gridCol w:w="15"/>
        <w:gridCol w:w="780"/>
        <w:gridCol w:w="66"/>
        <w:gridCol w:w="740"/>
        <w:gridCol w:w="56"/>
        <w:gridCol w:w="822"/>
        <w:gridCol w:w="850"/>
        <w:gridCol w:w="851"/>
        <w:gridCol w:w="708"/>
        <w:gridCol w:w="709"/>
        <w:gridCol w:w="709"/>
        <w:gridCol w:w="709"/>
        <w:gridCol w:w="815"/>
      </w:tblGrid>
      <w:tr w:rsidR="003B5625" w:rsidRPr="00C95AA0" w:rsidTr="00E54E8C">
        <w:trPr>
          <w:trHeight w:val="615"/>
        </w:trPr>
        <w:tc>
          <w:tcPr>
            <w:tcW w:w="19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B5625" w:rsidRPr="00C95AA0" w:rsidRDefault="003B5625" w:rsidP="003B5625">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 </w:t>
            </w:r>
          </w:p>
        </w:tc>
        <w:tc>
          <w:tcPr>
            <w:tcW w:w="1601" w:type="dxa"/>
            <w:gridSpan w:val="4"/>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3B5625" w:rsidP="003B5625">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Средний первичный балл</w:t>
            </w:r>
          </w:p>
        </w:tc>
        <w:tc>
          <w:tcPr>
            <w:tcW w:w="1728" w:type="dxa"/>
            <w:gridSpan w:val="3"/>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3B5625" w:rsidP="003B5625">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Средняя отметка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3B5625" w:rsidP="003B5625">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Средняя отметка по журналу</w:t>
            </w:r>
          </w:p>
        </w:tc>
        <w:tc>
          <w:tcPr>
            <w:tcW w:w="1418" w:type="dxa"/>
            <w:gridSpan w:val="2"/>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3B5625" w:rsidP="003B5625">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Успеваемость</w:t>
            </w:r>
          </w:p>
        </w:tc>
        <w:tc>
          <w:tcPr>
            <w:tcW w:w="1524" w:type="dxa"/>
            <w:gridSpan w:val="2"/>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3B5625" w:rsidP="003B5625">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Качество</w:t>
            </w:r>
          </w:p>
        </w:tc>
      </w:tr>
      <w:tr w:rsidR="005307B0" w:rsidRPr="00C95AA0" w:rsidTr="0003728D">
        <w:trPr>
          <w:trHeight w:val="405"/>
        </w:trPr>
        <w:tc>
          <w:tcPr>
            <w:tcW w:w="1931" w:type="dxa"/>
            <w:vMerge/>
            <w:tcBorders>
              <w:top w:val="single" w:sz="4" w:space="0" w:color="auto"/>
              <w:left w:val="single" w:sz="4" w:space="0" w:color="auto"/>
              <w:bottom w:val="single" w:sz="4" w:space="0" w:color="000000"/>
              <w:right w:val="single" w:sz="4" w:space="0" w:color="auto"/>
            </w:tcBorders>
            <w:vAlign w:val="center"/>
            <w:hideMark/>
          </w:tcPr>
          <w:p w:rsidR="005307B0" w:rsidRPr="00C95AA0" w:rsidRDefault="005307B0" w:rsidP="005307B0">
            <w:pPr>
              <w:spacing w:after="0" w:line="240" w:lineRule="auto"/>
              <w:rPr>
                <w:rFonts w:ascii="Times New Roman" w:eastAsia="Times New Roman" w:hAnsi="Times New Roman" w:cs="Times New Roman"/>
                <w:sz w:val="24"/>
                <w:szCs w:val="24"/>
                <w:lang w:eastAsia="ru-RU"/>
              </w:rPr>
            </w:pPr>
          </w:p>
        </w:tc>
        <w:tc>
          <w:tcPr>
            <w:tcW w:w="795" w:type="dxa"/>
            <w:gridSpan w:val="2"/>
            <w:tcBorders>
              <w:top w:val="nil"/>
              <w:left w:val="nil"/>
              <w:bottom w:val="single" w:sz="4" w:space="0" w:color="auto"/>
              <w:right w:val="single" w:sz="4" w:space="0" w:color="auto"/>
            </w:tcBorders>
            <w:shd w:val="clear" w:color="auto" w:fill="auto"/>
            <w:noWrap/>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806" w:type="dxa"/>
            <w:gridSpan w:val="2"/>
            <w:tcBorders>
              <w:top w:val="nil"/>
              <w:left w:val="nil"/>
              <w:bottom w:val="single" w:sz="4" w:space="0" w:color="auto"/>
              <w:right w:val="single" w:sz="4" w:space="0" w:color="auto"/>
            </w:tcBorders>
            <w:shd w:val="clear" w:color="auto" w:fill="auto"/>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850" w:type="dxa"/>
            <w:tcBorders>
              <w:top w:val="nil"/>
              <w:left w:val="nil"/>
              <w:bottom w:val="single" w:sz="4" w:space="0" w:color="auto"/>
              <w:right w:val="single" w:sz="4" w:space="0" w:color="auto"/>
            </w:tcBorders>
            <w:shd w:val="clear" w:color="auto" w:fill="auto"/>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708" w:type="dxa"/>
            <w:tcBorders>
              <w:top w:val="nil"/>
              <w:left w:val="nil"/>
              <w:bottom w:val="single" w:sz="4" w:space="0" w:color="auto"/>
              <w:right w:val="single" w:sz="4" w:space="0" w:color="auto"/>
            </w:tcBorders>
            <w:shd w:val="clear" w:color="auto" w:fill="auto"/>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709" w:type="dxa"/>
            <w:tcBorders>
              <w:top w:val="nil"/>
              <w:left w:val="nil"/>
              <w:bottom w:val="single" w:sz="4" w:space="0" w:color="auto"/>
              <w:right w:val="single" w:sz="4" w:space="0" w:color="auto"/>
            </w:tcBorders>
            <w:shd w:val="clear" w:color="auto" w:fill="auto"/>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815" w:type="dxa"/>
            <w:tcBorders>
              <w:top w:val="nil"/>
              <w:left w:val="nil"/>
              <w:bottom w:val="single" w:sz="4" w:space="0" w:color="auto"/>
              <w:right w:val="single" w:sz="4" w:space="0" w:color="auto"/>
            </w:tcBorders>
            <w:shd w:val="clear" w:color="auto" w:fill="auto"/>
            <w:vAlign w:val="center"/>
            <w:hideMark/>
          </w:tcPr>
          <w:p w:rsidR="005307B0" w:rsidRPr="00C95AA0" w:rsidRDefault="005307B0" w:rsidP="005307B0">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r>
      <w:tr w:rsidR="005307B0" w:rsidRPr="00C95AA0" w:rsidTr="000D5173">
        <w:trPr>
          <w:trHeight w:hRule="exact" w:val="284"/>
        </w:trPr>
        <w:tc>
          <w:tcPr>
            <w:tcW w:w="976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7B0" w:rsidRPr="005307B0" w:rsidRDefault="005307B0" w:rsidP="005307B0">
            <w:pPr>
              <w:spacing w:after="0" w:line="240" w:lineRule="auto"/>
              <w:jc w:val="center"/>
              <w:rPr>
                <w:rFonts w:ascii="Times New Roman" w:eastAsia="Times New Roman" w:hAnsi="Times New Roman" w:cs="Times New Roman"/>
                <w:b/>
                <w:bCs/>
                <w:sz w:val="24"/>
                <w:szCs w:val="24"/>
                <w:lang w:eastAsia="ru-RU"/>
              </w:rPr>
            </w:pPr>
            <w:r w:rsidRPr="00C95AA0">
              <w:rPr>
                <w:rFonts w:ascii="Times New Roman" w:eastAsia="Times New Roman" w:hAnsi="Times New Roman" w:cs="Times New Roman"/>
                <w:b/>
                <w:bCs/>
                <w:sz w:val="24"/>
                <w:szCs w:val="24"/>
                <w:lang w:eastAsia="ru-RU"/>
              </w:rPr>
              <w:t>4 класс</w:t>
            </w:r>
          </w:p>
        </w:tc>
      </w:tr>
      <w:tr w:rsidR="005307B0" w:rsidRPr="00C95AA0" w:rsidTr="00E54E8C">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hideMark/>
          </w:tcPr>
          <w:p w:rsidR="005307B0" w:rsidRPr="00C95AA0" w:rsidRDefault="00E54E8C" w:rsidP="0053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p>
        </w:tc>
        <w:tc>
          <w:tcPr>
            <w:tcW w:w="795" w:type="dxa"/>
            <w:gridSpan w:val="2"/>
            <w:tcBorders>
              <w:top w:val="nil"/>
              <w:left w:val="nil"/>
              <w:bottom w:val="single" w:sz="4" w:space="0" w:color="auto"/>
              <w:right w:val="single" w:sz="4" w:space="0" w:color="auto"/>
            </w:tcBorders>
            <w:shd w:val="clear" w:color="auto" w:fill="auto"/>
            <w:hideMark/>
          </w:tcPr>
          <w:p w:rsidR="005307B0" w:rsidRPr="005307B0" w:rsidRDefault="005307B0" w:rsidP="005307B0">
            <w:pPr>
              <w:spacing w:line="240" w:lineRule="auto"/>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23,5</w:t>
            </w:r>
          </w:p>
        </w:tc>
        <w:tc>
          <w:tcPr>
            <w:tcW w:w="806" w:type="dxa"/>
            <w:gridSpan w:val="2"/>
            <w:tcBorders>
              <w:top w:val="nil"/>
              <w:left w:val="nil"/>
              <w:bottom w:val="single" w:sz="4" w:space="0" w:color="auto"/>
              <w:right w:val="single" w:sz="4" w:space="0" w:color="auto"/>
            </w:tcBorders>
            <w:shd w:val="clear" w:color="auto" w:fill="auto"/>
            <w:hideMark/>
          </w:tcPr>
          <w:p w:rsidR="005307B0" w:rsidRPr="005307B0" w:rsidRDefault="005307B0" w:rsidP="005307B0">
            <w:pPr>
              <w:spacing w:line="240" w:lineRule="auto"/>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22,8</w:t>
            </w:r>
          </w:p>
        </w:tc>
        <w:tc>
          <w:tcPr>
            <w:tcW w:w="878" w:type="dxa"/>
            <w:gridSpan w:val="2"/>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3,5</w:t>
            </w:r>
          </w:p>
        </w:tc>
        <w:tc>
          <w:tcPr>
            <w:tcW w:w="850"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3,5</w:t>
            </w:r>
          </w:p>
        </w:tc>
        <w:tc>
          <w:tcPr>
            <w:tcW w:w="851" w:type="dxa"/>
            <w:tcBorders>
              <w:top w:val="nil"/>
              <w:left w:val="nil"/>
              <w:bottom w:val="single" w:sz="4" w:space="0" w:color="auto"/>
              <w:right w:val="single" w:sz="4" w:space="0" w:color="auto"/>
            </w:tcBorders>
            <w:shd w:val="clear" w:color="auto" w:fill="auto"/>
            <w:noWrap/>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3,8</w:t>
            </w:r>
          </w:p>
        </w:tc>
        <w:tc>
          <w:tcPr>
            <w:tcW w:w="709"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90,7</w:t>
            </w:r>
          </w:p>
        </w:tc>
        <w:tc>
          <w:tcPr>
            <w:tcW w:w="709"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87,7</w:t>
            </w:r>
          </w:p>
        </w:tc>
        <w:tc>
          <w:tcPr>
            <w:tcW w:w="709"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55</w:t>
            </w:r>
          </w:p>
        </w:tc>
        <w:tc>
          <w:tcPr>
            <w:tcW w:w="815"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48,6</w:t>
            </w:r>
          </w:p>
        </w:tc>
      </w:tr>
      <w:tr w:rsidR="005307B0" w:rsidRPr="00C95AA0" w:rsidTr="00E54E8C">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hideMark/>
          </w:tcPr>
          <w:p w:rsidR="005307B0" w:rsidRPr="00C95AA0" w:rsidRDefault="005307B0" w:rsidP="005307B0">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Математика</w:t>
            </w:r>
          </w:p>
        </w:tc>
        <w:tc>
          <w:tcPr>
            <w:tcW w:w="795" w:type="dxa"/>
            <w:gridSpan w:val="2"/>
            <w:tcBorders>
              <w:top w:val="nil"/>
              <w:left w:val="nil"/>
              <w:bottom w:val="single" w:sz="4" w:space="0" w:color="auto"/>
              <w:right w:val="single" w:sz="4" w:space="0" w:color="auto"/>
            </w:tcBorders>
            <w:shd w:val="clear" w:color="auto" w:fill="auto"/>
            <w:hideMark/>
          </w:tcPr>
          <w:p w:rsidR="005307B0" w:rsidRPr="005307B0" w:rsidRDefault="005307B0" w:rsidP="005307B0">
            <w:pPr>
              <w:spacing w:line="240" w:lineRule="auto"/>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12</w:t>
            </w:r>
          </w:p>
        </w:tc>
        <w:tc>
          <w:tcPr>
            <w:tcW w:w="806" w:type="dxa"/>
            <w:gridSpan w:val="2"/>
            <w:tcBorders>
              <w:top w:val="nil"/>
              <w:left w:val="nil"/>
              <w:bottom w:val="single" w:sz="4" w:space="0" w:color="auto"/>
              <w:right w:val="single" w:sz="4" w:space="0" w:color="auto"/>
            </w:tcBorders>
            <w:shd w:val="clear" w:color="auto" w:fill="auto"/>
            <w:hideMark/>
          </w:tcPr>
          <w:p w:rsidR="005307B0" w:rsidRPr="005307B0" w:rsidRDefault="005307B0" w:rsidP="005307B0">
            <w:pPr>
              <w:spacing w:line="240" w:lineRule="auto"/>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11,8</w:t>
            </w:r>
          </w:p>
        </w:tc>
        <w:tc>
          <w:tcPr>
            <w:tcW w:w="878" w:type="dxa"/>
            <w:gridSpan w:val="2"/>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3,9</w:t>
            </w:r>
          </w:p>
        </w:tc>
        <w:tc>
          <w:tcPr>
            <w:tcW w:w="851" w:type="dxa"/>
            <w:tcBorders>
              <w:top w:val="nil"/>
              <w:left w:val="nil"/>
              <w:bottom w:val="single" w:sz="4" w:space="0" w:color="auto"/>
              <w:right w:val="single" w:sz="4" w:space="0" w:color="auto"/>
            </w:tcBorders>
            <w:shd w:val="clear" w:color="auto" w:fill="auto"/>
            <w:noWrap/>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3,7</w:t>
            </w:r>
          </w:p>
        </w:tc>
        <w:tc>
          <w:tcPr>
            <w:tcW w:w="708" w:type="dxa"/>
            <w:tcBorders>
              <w:top w:val="nil"/>
              <w:left w:val="nil"/>
              <w:bottom w:val="single" w:sz="4" w:space="0" w:color="auto"/>
              <w:right w:val="single" w:sz="4" w:space="0" w:color="auto"/>
            </w:tcBorders>
            <w:shd w:val="clear" w:color="auto" w:fill="auto"/>
            <w:noWrap/>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3,9</w:t>
            </w:r>
          </w:p>
        </w:tc>
        <w:tc>
          <w:tcPr>
            <w:tcW w:w="709"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97</w:t>
            </w:r>
          </w:p>
        </w:tc>
        <w:tc>
          <w:tcPr>
            <w:tcW w:w="709"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96,5</w:t>
            </w:r>
          </w:p>
        </w:tc>
        <w:tc>
          <w:tcPr>
            <w:tcW w:w="709"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74</w:t>
            </w:r>
          </w:p>
        </w:tc>
        <w:tc>
          <w:tcPr>
            <w:tcW w:w="815"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71,4</w:t>
            </w:r>
          </w:p>
        </w:tc>
      </w:tr>
      <w:tr w:rsidR="005307B0" w:rsidRPr="00C95AA0" w:rsidTr="00E54E8C">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hideMark/>
          </w:tcPr>
          <w:p w:rsidR="005307B0" w:rsidRPr="00C95AA0" w:rsidRDefault="005307B0" w:rsidP="005307B0">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Окружающий мир</w:t>
            </w:r>
          </w:p>
        </w:tc>
        <w:tc>
          <w:tcPr>
            <w:tcW w:w="795" w:type="dxa"/>
            <w:gridSpan w:val="2"/>
            <w:tcBorders>
              <w:top w:val="nil"/>
              <w:left w:val="nil"/>
              <w:bottom w:val="single" w:sz="4" w:space="0" w:color="auto"/>
              <w:right w:val="single" w:sz="4" w:space="0" w:color="auto"/>
            </w:tcBorders>
            <w:shd w:val="clear" w:color="auto" w:fill="auto"/>
            <w:hideMark/>
          </w:tcPr>
          <w:p w:rsidR="005307B0" w:rsidRPr="005307B0" w:rsidRDefault="005307B0" w:rsidP="005307B0">
            <w:pPr>
              <w:spacing w:line="240" w:lineRule="auto"/>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22,5</w:t>
            </w:r>
          </w:p>
        </w:tc>
        <w:tc>
          <w:tcPr>
            <w:tcW w:w="806" w:type="dxa"/>
            <w:gridSpan w:val="2"/>
            <w:tcBorders>
              <w:top w:val="nil"/>
              <w:left w:val="nil"/>
              <w:bottom w:val="single" w:sz="4" w:space="0" w:color="auto"/>
              <w:right w:val="single" w:sz="4" w:space="0" w:color="auto"/>
            </w:tcBorders>
            <w:shd w:val="clear" w:color="auto" w:fill="auto"/>
            <w:hideMark/>
          </w:tcPr>
          <w:p w:rsidR="005307B0" w:rsidRPr="005307B0" w:rsidRDefault="005307B0" w:rsidP="005307B0">
            <w:pPr>
              <w:spacing w:line="240" w:lineRule="auto"/>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20,9</w:t>
            </w:r>
          </w:p>
        </w:tc>
        <w:tc>
          <w:tcPr>
            <w:tcW w:w="878" w:type="dxa"/>
            <w:gridSpan w:val="2"/>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3,9</w:t>
            </w:r>
          </w:p>
        </w:tc>
        <w:tc>
          <w:tcPr>
            <w:tcW w:w="851" w:type="dxa"/>
            <w:tcBorders>
              <w:top w:val="nil"/>
              <w:left w:val="nil"/>
              <w:bottom w:val="single" w:sz="4" w:space="0" w:color="auto"/>
              <w:right w:val="single" w:sz="4" w:space="0" w:color="auto"/>
            </w:tcBorders>
            <w:shd w:val="clear" w:color="auto" w:fill="auto"/>
            <w:noWrap/>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4</w:t>
            </w:r>
          </w:p>
        </w:tc>
        <w:tc>
          <w:tcPr>
            <w:tcW w:w="708" w:type="dxa"/>
            <w:tcBorders>
              <w:top w:val="nil"/>
              <w:left w:val="nil"/>
              <w:bottom w:val="single" w:sz="4" w:space="0" w:color="auto"/>
              <w:right w:val="single" w:sz="4" w:space="0" w:color="auto"/>
            </w:tcBorders>
            <w:shd w:val="clear" w:color="auto" w:fill="auto"/>
            <w:noWrap/>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99,9</w:t>
            </w:r>
          </w:p>
        </w:tc>
        <w:tc>
          <w:tcPr>
            <w:tcW w:w="709"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99,3</w:t>
            </w:r>
          </w:p>
        </w:tc>
        <w:tc>
          <w:tcPr>
            <w:tcW w:w="709"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83</w:t>
            </w:r>
          </w:p>
        </w:tc>
        <w:tc>
          <w:tcPr>
            <w:tcW w:w="815" w:type="dxa"/>
            <w:tcBorders>
              <w:top w:val="nil"/>
              <w:left w:val="nil"/>
              <w:bottom w:val="single" w:sz="4" w:space="0" w:color="auto"/>
              <w:right w:val="single" w:sz="4" w:space="0" w:color="auto"/>
            </w:tcBorders>
            <w:shd w:val="clear" w:color="auto" w:fill="auto"/>
            <w:hideMark/>
          </w:tcPr>
          <w:p w:rsidR="005307B0" w:rsidRPr="005307B0" w:rsidRDefault="005307B0" w:rsidP="005307B0">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74</w:t>
            </w:r>
          </w:p>
        </w:tc>
      </w:tr>
      <w:tr w:rsidR="005307B0" w:rsidRPr="00C95AA0" w:rsidTr="0003728D">
        <w:trPr>
          <w:trHeight w:hRule="exact" w:val="284"/>
        </w:trPr>
        <w:tc>
          <w:tcPr>
            <w:tcW w:w="976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7B0" w:rsidRPr="005307B0" w:rsidRDefault="005307B0" w:rsidP="005307B0">
            <w:pPr>
              <w:spacing w:after="0" w:line="240" w:lineRule="auto"/>
              <w:jc w:val="center"/>
              <w:rPr>
                <w:rFonts w:ascii="Times New Roman" w:eastAsia="Times New Roman" w:hAnsi="Times New Roman" w:cs="Times New Roman"/>
                <w:b/>
                <w:bCs/>
                <w:sz w:val="24"/>
                <w:szCs w:val="24"/>
                <w:lang w:eastAsia="ru-RU"/>
              </w:rPr>
            </w:pPr>
            <w:r w:rsidRPr="00C95AA0">
              <w:rPr>
                <w:rFonts w:ascii="Times New Roman" w:eastAsia="Times New Roman" w:hAnsi="Times New Roman" w:cs="Times New Roman"/>
                <w:b/>
                <w:bCs/>
                <w:sz w:val="24"/>
                <w:szCs w:val="24"/>
                <w:lang w:eastAsia="ru-RU"/>
              </w:rPr>
              <w:t>5 класс</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Русский язык</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5307B0" w:rsidRDefault="00E54E8C" w:rsidP="00E54E8C">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25,6</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5307B0" w:rsidRDefault="00E54E8C" w:rsidP="00E54E8C">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26,6</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3,4</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80,8</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83,9</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42</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46</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Математика</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5307B0" w:rsidRDefault="00E54E8C" w:rsidP="00E54E8C">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10</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5307B0" w:rsidRDefault="00E54E8C" w:rsidP="00E54E8C">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9,6</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3,4</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84,6</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83,1</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44,3</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41,9</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Биология</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5307B0" w:rsidRDefault="00E54E8C" w:rsidP="00E54E8C">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17</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5307B0" w:rsidRDefault="00E54E8C" w:rsidP="00E54E8C">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16,2</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3,5</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3,3</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3,7</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3,8</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92</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88,3</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51</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40,5</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История</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5307B0" w:rsidRDefault="00E54E8C" w:rsidP="00E54E8C">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6,7</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5307B0" w:rsidRDefault="00E54E8C" w:rsidP="00E54E8C">
            <w:pPr>
              <w:jc w:val="center"/>
              <w:rPr>
                <w:rFonts w:ascii="Times New Roman" w:hAnsi="Times New Roman" w:cs="Times New Roman"/>
                <w:color w:val="000000"/>
                <w:sz w:val="24"/>
                <w:szCs w:val="24"/>
              </w:rPr>
            </w:pPr>
            <w:r w:rsidRPr="005307B0">
              <w:rPr>
                <w:rFonts w:ascii="Times New Roman" w:hAnsi="Times New Roman" w:cs="Times New Roman"/>
                <w:color w:val="000000"/>
                <w:sz w:val="24"/>
                <w:szCs w:val="24"/>
              </w:rPr>
              <w:t>7,1</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3,4</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3,7</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3,9</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84</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87,4</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43,3</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43,1</w:t>
            </w:r>
          </w:p>
        </w:tc>
      </w:tr>
      <w:tr w:rsidR="005307B0" w:rsidRPr="00C95AA0" w:rsidTr="0003728D">
        <w:trPr>
          <w:trHeight w:hRule="exact" w:val="284"/>
        </w:trPr>
        <w:tc>
          <w:tcPr>
            <w:tcW w:w="976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7B0" w:rsidRPr="005307B0" w:rsidRDefault="005307B0" w:rsidP="005307B0">
            <w:pPr>
              <w:spacing w:after="0" w:line="240" w:lineRule="auto"/>
              <w:jc w:val="center"/>
              <w:rPr>
                <w:rFonts w:ascii="Times New Roman" w:eastAsia="Times New Roman" w:hAnsi="Times New Roman" w:cs="Times New Roman"/>
                <w:b/>
                <w:bCs/>
                <w:sz w:val="24"/>
                <w:szCs w:val="24"/>
                <w:lang w:eastAsia="ru-RU"/>
              </w:rPr>
            </w:pPr>
            <w:r w:rsidRPr="00C95AA0">
              <w:rPr>
                <w:rFonts w:ascii="Times New Roman" w:eastAsia="Times New Roman" w:hAnsi="Times New Roman" w:cs="Times New Roman"/>
                <w:b/>
                <w:bCs/>
                <w:sz w:val="24"/>
                <w:szCs w:val="24"/>
                <w:lang w:eastAsia="ru-RU"/>
              </w:rPr>
              <w:t>6 класс</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Русский язык</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30,2</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30,3</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3,2</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3,5</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78,3</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76,9</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38</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38,7</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Математика</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7,4</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7,9</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3,5</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75,6</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82</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27,6</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33,6</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История</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8,6</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6,3</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3,2</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3,1</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79</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83,5</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32,3</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26,7</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Обществознание</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13,4</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12,1</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3,4</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3,5</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3,7</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3,9</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89</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93,4</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43,7</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48,2</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Биология</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15,8</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12,4</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3,2</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86,9</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81,6</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34,8</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33,1</w:t>
            </w:r>
          </w:p>
        </w:tc>
      </w:tr>
      <w:tr w:rsidR="00E54E8C"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E54E8C" w:rsidRPr="00C95AA0" w:rsidRDefault="00E54E8C" w:rsidP="00E54E8C">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География</w:t>
            </w:r>
          </w:p>
        </w:tc>
        <w:tc>
          <w:tcPr>
            <w:tcW w:w="795"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21</w:t>
            </w:r>
          </w:p>
        </w:tc>
        <w:tc>
          <w:tcPr>
            <w:tcW w:w="806"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20,4</w:t>
            </w:r>
          </w:p>
        </w:tc>
        <w:tc>
          <w:tcPr>
            <w:tcW w:w="878" w:type="dxa"/>
            <w:gridSpan w:val="2"/>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3,5</w:t>
            </w:r>
          </w:p>
        </w:tc>
        <w:tc>
          <w:tcPr>
            <w:tcW w:w="850"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3,6</w:t>
            </w:r>
          </w:p>
        </w:tc>
        <w:tc>
          <w:tcPr>
            <w:tcW w:w="851"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3,7</w:t>
            </w:r>
          </w:p>
        </w:tc>
        <w:tc>
          <w:tcPr>
            <w:tcW w:w="708" w:type="dxa"/>
            <w:tcBorders>
              <w:top w:val="nil"/>
              <w:left w:val="nil"/>
              <w:bottom w:val="single" w:sz="4" w:space="0" w:color="auto"/>
              <w:right w:val="single" w:sz="4" w:space="0" w:color="auto"/>
            </w:tcBorders>
            <w:shd w:val="clear" w:color="auto" w:fill="auto"/>
            <w:noWrap/>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3,8</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96,8</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96,9</w:t>
            </w:r>
          </w:p>
        </w:tc>
        <w:tc>
          <w:tcPr>
            <w:tcW w:w="709"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49,6</w:t>
            </w:r>
          </w:p>
        </w:tc>
        <w:tc>
          <w:tcPr>
            <w:tcW w:w="815" w:type="dxa"/>
            <w:tcBorders>
              <w:top w:val="nil"/>
              <w:left w:val="nil"/>
              <w:bottom w:val="single" w:sz="4" w:space="0" w:color="auto"/>
              <w:right w:val="single" w:sz="4" w:space="0" w:color="auto"/>
            </w:tcBorders>
            <w:shd w:val="clear" w:color="auto" w:fill="auto"/>
            <w:vAlign w:val="center"/>
          </w:tcPr>
          <w:p w:rsidR="00E54E8C" w:rsidRPr="00E54E8C" w:rsidRDefault="00E54E8C" w:rsidP="00E54E8C">
            <w:pPr>
              <w:jc w:val="center"/>
              <w:rPr>
                <w:rFonts w:ascii="Times New Roman" w:hAnsi="Times New Roman" w:cs="Times New Roman"/>
                <w:color w:val="000000"/>
                <w:sz w:val="24"/>
                <w:szCs w:val="24"/>
              </w:rPr>
            </w:pPr>
            <w:r w:rsidRPr="00E54E8C">
              <w:rPr>
                <w:rFonts w:ascii="Times New Roman" w:hAnsi="Times New Roman" w:cs="Times New Roman"/>
                <w:color w:val="000000"/>
                <w:sz w:val="24"/>
                <w:szCs w:val="24"/>
              </w:rPr>
              <w:t>50,9</w:t>
            </w:r>
          </w:p>
        </w:tc>
      </w:tr>
      <w:tr w:rsidR="005307B0" w:rsidRPr="00C95AA0" w:rsidTr="0003728D">
        <w:trPr>
          <w:trHeight w:hRule="exact" w:val="284"/>
        </w:trPr>
        <w:tc>
          <w:tcPr>
            <w:tcW w:w="976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7B0" w:rsidRPr="005307B0" w:rsidRDefault="005307B0" w:rsidP="005307B0">
            <w:pPr>
              <w:spacing w:after="0" w:line="240" w:lineRule="auto"/>
              <w:jc w:val="center"/>
              <w:rPr>
                <w:rFonts w:ascii="Times New Roman" w:eastAsia="Times New Roman" w:hAnsi="Times New Roman" w:cs="Times New Roman"/>
                <w:b/>
                <w:bCs/>
                <w:sz w:val="24"/>
                <w:szCs w:val="24"/>
                <w:lang w:eastAsia="ru-RU"/>
              </w:rPr>
            </w:pPr>
            <w:r w:rsidRPr="00C95AA0">
              <w:rPr>
                <w:rFonts w:ascii="Times New Roman" w:eastAsia="Times New Roman" w:hAnsi="Times New Roman" w:cs="Times New Roman"/>
                <w:b/>
                <w:bCs/>
                <w:sz w:val="24"/>
                <w:szCs w:val="24"/>
                <w:lang w:eastAsia="ru-RU"/>
              </w:rPr>
              <w:t>7 класс</w:t>
            </w:r>
          </w:p>
        </w:tc>
      </w:tr>
      <w:tr w:rsidR="0003728D"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03728D" w:rsidRPr="00C95AA0" w:rsidRDefault="0003728D" w:rsidP="0003728D">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Русский язык</w:t>
            </w:r>
          </w:p>
        </w:tc>
        <w:tc>
          <w:tcPr>
            <w:tcW w:w="795"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27,5</w:t>
            </w:r>
          </w:p>
        </w:tc>
        <w:tc>
          <w:tcPr>
            <w:tcW w:w="806"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27,1</w:t>
            </w:r>
          </w:p>
        </w:tc>
        <w:tc>
          <w:tcPr>
            <w:tcW w:w="878"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3,2</w:t>
            </w:r>
          </w:p>
        </w:tc>
        <w:tc>
          <w:tcPr>
            <w:tcW w:w="850"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3,5</w:t>
            </w:r>
          </w:p>
        </w:tc>
        <w:tc>
          <w:tcPr>
            <w:tcW w:w="708"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3,5</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77,8</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77,7</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36,2</w:t>
            </w:r>
          </w:p>
        </w:tc>
        <w:tc>
          <w:tcPr>
            <w:tcW w:w="815"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34</w:t>
            </w:r>
          </w:p>
        </w:tc>
      </w:tr>
      <w:tr w:rsidR="0003728D"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03728D" w:rsidRPr="00C95AA0" w:rsidRDefault="0003728D" w:rsidP="0003728D">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Математика</w:t>
            </w:r>
          </w:p>
        </w:tc>
        <w:tc>
          <w:tcPr>
            <w:tcW w:w="795"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9,7</w:t>
            </w:r>
          </w:p>
        </w:tc>
        <w:tc>
          <w:tcPr>
            <w:tcW w:w="806"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9,5</w:t>
            </w:r>
          </w:p>
        </w:tc>
        <w:tc>
          <w:tcPr>
            <w:tcW w:w="878"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3,2</w:t>
            </w:r>
          </w:p>
        </w:tc>
        <w:tc>
          <w:tcPr>
            <w:tcW w:w="850"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3,5</w:t>
            </w:r>
          </w:p>
        </w:tc>
        <w:tc>
          <w:tcPr>
            <w:tcW w:w="708"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3,4</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84</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83,2</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33,8</w:t>
            </w:r>
          </w:p>
        </w:tc>
        <w:tc>
          <w:tcPr>
            <w:tcW w:w="815"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31,1</w:t>
            </w:r>
          </w:p>
        </w:tc>
      </w:tr>
      <w:tr w:rsidR="0003728D"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03728D" w:rsidRPr="00C95AA0" w:rsidRDefault="0003728D" w:rsidP="0003728D">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Биология</w:t>
            </w:r>
          </w:p>
        </w:tc>
        <w:tc>
          <w:tcPr>
            <w:tcW w:w="795"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14</w:t>
            </w:r>
          </w:p>
        </w:tc>
        <w:tc>
          <w:tcPr>
            <w:tcW w:w="806"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12,4</w:t>
            </w:r>
          </w:p>
        </w:tc>
        <w:tc>
          <w:tcPr>
            <w:tcW w:w="878"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3,3</w:t>
            </w:r>
          </w:p>
        </w:tc>
        <w:tc>
          <w:tcPr>
            <w:tcW w:w="850"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86,9</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85,8</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35,3</w:t>
            </w:r>
          </w:p>
        </w:tc>
        <w:tc>
          <w:tcPr>
            <w:tcW w:w="815"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35,8</w:t>
            </w:r>
          </w:p>
        </w:tc>
      </w:tr>
      <w:tr w:rsidR="0003728D" w:rsidRPr="00C95AA0" w:rsidTr="0003728D">
        <w:trPr>
          <w:trHeight w:hRule="exact" w:val="284"/>
        </w:trPr>
        <w:tc>
          <w:tcPr>
            <w:tcW w:w="1931" w:type="dxa"/>
            <w:tcBorders>
              <w:top w:val="nil"/>
              <w:left w:val="single" w:sz="4" w:space="0" w:color="auto"/>
              <w:bottom w:val="nil"/>
              <w:right w:val="single" w:sz="4" w:space="0" w:color="auto"/>
            </w:tcBorders>
            <w:shd w:val="clear" w:color="auto" w:fill="auto"/>
            <w:noWrap/>
            <w:vAlign w:val="center"/>
            <w:hideMark/>
          </w:tcPr>
          <w:p w:rsidR="0003728D" w:rsidRPr="00C95AA0" w:rsidRDefault="0003728D" w:rsidP="0003728D">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Физика</w:t>
            </w:r>
          </w:p>
        </w:tc>
        <w:tc>
          <w:tcPr>
            <w:tcW w:w="795"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6,3</w:t>
            </w:r>
          </w:p>
        </w:tc>
        <w:tc>
          <w:tcPr>
            <w:tcW w:w="806"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7</w:t>
            </w:r>
          </w:p>
        </w:tc>
        <w:tc>
          <w:tcPr>
            <w:tcW w:w="878"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3,2</w:t>
            </w:r>
          </w:p>
        </w:tc>
        <w:tc>
          <w:tcPr>
            <w:tcW w:w="850"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79,6</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85</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32,6</w:t>
            </w:r>
          </w:p>
        </w:tc>
        <w:tc>
          <w:tcPr>
            <w:tcW w:w="815"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41,6</w:t>
            </w:r>
          </w:p>
        </w:tc>
      </w:tr>
      <w:tr w:rsidR="0003728D" w:rsidRPr="00C95AA0" w:rsidTr="0003728D">
        <w:trPr>
          <w:trHeight w:hRule="exact" w:val="284"/>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28D" w:rsidRPr="00C95AA0" w:rsidRDefault="0003728D" w:rsidP="0003728D">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История</w:t>
            </w:r>
          </w:p>
        </w:tc>
        <w:tc>
          <w:tcPr>
            <w:tcW w:w="795"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10,6</w:t>
            </w:r>
          </w:p>
        </w:tc>
        <w:tc>
          <w:tcPr>
            <w:tcW w:w="806"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8,8</w:t>
            </w:r>
          </w:p>
        </w:tc>
        <w:tc>
          <w:tcPr>
            <w:tcW w:w="878"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3,2</w:t>
            </w:r>
          </w:p>
        </w:tc>
        <w:tc>
          <w:tcPr>
            <w:tcW w:w="850"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3,5</w:t>
            </w:r>
          </w:p>
        </w:tc>
        <w:tc>
          <w:tcPr>
            <w:tcW w:w="851"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3,8</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82,9</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93,7</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35,1</w:t>
            </w:r>
          </w:p>
        </w:tc>
        <w:tc>
          <w:tcPr>
            <w:tcW w:w="815"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42,9</w:t>
            </w:r>
          </w:p>
        </w:tc>
      </w:tr>
      <w:tr w:rsidR="0003728D"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03728D" w:rsidRPr="00C95AA0" w:rsidRDefault="0003728D" w:rsidP="0003728D">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lastRenderedPageBreak/>
              <w:t>География</w:t>
            </w:r>
          </w:p>
        </w:tc>
        <w:tc>
          <w:tcPr>
            <w:tcW w:w="795"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17</w:t>
            </w:r>
          </w:p>
        </w:tc>
        <w:tc>
          <w:tcPr>
            <w:tcW w:w="806"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14,8</w:t>
            </w:r>
          </w:p>
        </w:tc>
        <w:tc>
          <w:tcPr>
            <w:tcW w:w="878"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2,9</w:t>
            </w:r>
          </w:p>
        </w:tc>
        <w:tc>
          <w:tcPr>
            <w:tcW w:w="851"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83,2</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75,6</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23,16</w:t>
            </w:r>
          </w:p>
        </w:tc>
        <w:tc>
          <w:tcPr>
            <w:tcW w:w="815"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17,3</w:t>
            </w:r>
          </w:p>
        </w:tc>
      </w:tr>
      <w:tr w:rsidR="0003728D"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03728D" w:rsidRPr="00C95AA0" w:rsidRDefault="0003728D" w:rsidP="0003728D">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Обществознание</w:t>
            </w:r>
          </w:p>
        </w:tc>
        <w:tc>
          <w:tcPr>
            <w:tcW w:w="795"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13,6</w:t>
            </w:r>
          </w:p>
        </w:tc>
        <w:tc>
          <w:tcPr>
            <w:tcW w:w="806"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12,1</w:t>
            </w:r>
          </w:p>
        </w:tc>
        <w:tc>
          <w:tcPr>
            <w:tcW w:w="878"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3,3</w:t>
            </w:r>
          </w:p>
        </w:tc>
        <w:tc>
          <w:tcPr>
            <w:tcW w:w="850"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3,5</w:t>
            </w:r>
          </w:p>
        </w:tc>
        <w:tc>
          <w:tcPr>
            <w:tcW w:w="851"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3,9</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86</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81,2</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39</w:t>
            </w:r>
          </w:p>
        </w:tc>
        <w:tc>
          <w:tcPr>
            <w:tcW w:w="815"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28,9</w:t>
            </w:r>
          </w:p>
        </w:tc>
      </w:tr>
      <w:tr w:rsidR="0003728D" w:rsidRPr="00C95AA0" w:rsidTr="0003728D">
        <w:trPr>
          <w:trHeight w:hRule="exact" w:val="284"/>
        </w:trPr>
        <w:tc>
          <w:tcPr>
            <w:tcW w:w="1931" w:type="dxa"/>
            <w:tcBorders>
              <w:top w:val="nil"/>
              <w:left w:val="single" w:sz="4" w:space="0" w:color="auto"/>
              <w:bottom w:val="single" w:sz="4" w:space="0" w:color="auto"/>
              <w:right w:val="single" w:sz="4" w:space="0" w:color="auto"/>
            </w:tcBorders>
            <w:shd w:val="clear" w:color="auto" w:fill="auto"/>
            <w:noWrap/>
            <w:vAlign w:val="center"/>
            <w:hideMark/>
          </w:tcPr>
          <w:p w:rsidR="0003728D" w:rsidRPr="00C95AA0" w:rsidRDefault="0003728D" w:rsidP="0003728D">
            <w:pPr>
              <w:spacing w:after="0" w:line="240" w:lineRule="auto"/>
              <w:rPr>
                <w:rFonts w:ascii="Times New Roman" w:eastAsia="Times New Roman" w:hAnsi="Times New Roman" w:cs="Times New Roman"/>
                <w:sz w:val="24"/>
                <w:szCs w:val="24"/>
                <w:lang w:eastAsia="ru-RU"/>
              </w:rPr>
            </w:pPr>
            <w:proofErr w:type="spellStart"/>
            <w:r w:rsidRPr="00C95AA0">
              <w:rPr>
                <w:rFonts w:ascii="Times New Roman" w:eastAsia="Times New Roman" w:hAnsi="Times New Roman" w:cs="Times New Roman"/>
                <w:sz w:val="24"/>
                <w:szCs w:val="24"/>
                <w:lang w:eastAsia="ru-RU"/>
              </w:rPr>
              <w:t>Англ</w:t>
            </w:r>
            <w:proofErr w:type="spellEnd"/>
            <w:r w:rsidRPr="00C95AA0">
              <w:rPr>
                <w:rFonts w:ascii="Times New Roman" w:eastAsia="Times New Roman" w:hAnsi="Times New Roman" w:cs="Times New Roman"/>
                <w:sz w:val="24"/>
                <w:szCs w:val="24"/>
                <w:lang w:eastAsia="ru-RU"/>
              </w:rPr>
              <w:t xml:space="preserve"> язык</w:t>
            </w:r>
          </w:p>
        </w:tc>
        <w:tc>
          <w:tcPr>
            <w:tcW w:w="795"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14,1</w:t>
            </w:r>
          </w:p>
        </w:tc>
        <w:tc>
          <w:tcPr>
            <w:tcW w:w="806"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14</w:t>
            </w:r>
          </w:p>
        </w:tc>
        <w:tc>
          <w:tcPr>
            <w:tcW w:w="878" w:type="dxa"/>
            <w:gridSpan w:val="2"/>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2,9</w:t>
            </w:r>
          </w:p>
        </w:tc>
        <w:tc>
          <w:tcPr>
            <w:tcW w:w="850"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2,9</w:t>
            </w:r>
          </w:p>
        </w:tc>
        <w:tc>
          <w:tcPr>
            <w:tcW w:w="851"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3,5</w:t>
            </w:r>
          </w:p>
        </w:tc>
        <w:tc>
          <w:tcPr>
            <w:tcW w:w="708" w:type="dxa"/>
            <w:tcBorders>
              <w:top w:val="nil"/>
              <w:left w:val="nil"/>
              <w:bottom w:val="single" w:sz="4" w:space="0" w:color="auto"/>
              <w:right w:val="single" w:sz="4" w:space="0" w:color="auto"/>
            </w:tcBorders>
            <w:shd w:val="clear" w:color="auto" w:fill="auto"/>
            <w:noWrap/>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61,7</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60,1</w:t>
            </w:r>
          </w:p>
        </w:tc>
        <w:tc>
          <w:tcPr>
            <w:tcW w:w="709"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24,2</w:t>
            </w:r>
          </w:p>
        </w:tc>
        <w:tc>
          <w:tcPr>
            <w:tcW w:w="815" w:type="dxa"/>
            <w:tcBorders>
              <w:top w:val="nil"/>
              <w:left w:val="nil"/>
              <w:bottom w:val="single" w:sz="4" w:space="0" w:color="auto"/>
              <w:right w:val="single" w:sz="4" w:space="0" w:color="auto"/>
            </w:tcBorders>
            <w:shd w:val="clear" w:color="auto" w:fill="auto"/>
            <w:vAlign w:val="center"/>
          </w:tcPr>
          <w:p w:rsidR="0003728D" w:rsidRPr="0003728D" w:rsidRDefault="0003728D" w:rsidP="0003728D">
            <w:pPr>
              <w:jc w:val="center"/>
              <w:rPr>
                <w:rFonts w:ascii="Times New Roman" w:hAnsi="Times New Roman" w:cs="Times New Roman"/>
                <w:color w:val="000000"/>
                <w:sz w:val="24"/>
                <w:szCs w:val="24"/>
              </w:rPr>
            </w:pPr>
            <w:r w:rsidRPr="0003728D">
              <w:rPr>
                <w:rFonts w:ascii="Times New Roman" w:hAnsi="Times New Roman" w:cs="Times New Roman"/>
                <w:color w:val="000000"/>
                <w:sz w:val="24"/>
                <w:szCs w:val="24"/>
              </w:rPr>
              <w:t>25,4</w:t>
            </w:r>
          </w:p>
        </w:tc>
      </w:tr>
      <w:tr w:rsidR="0003728D" w:rsidRPr="0003728D" w:rsidTr="0003728D">
        <w:trPr>
          <w:trHeight w:hRule="exact" w:val="284"/>
        </w:trPr>
        <w:tc>
          <w:tcPr>
            <w:tcW w:w="9761"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03728D" w:rsidRPr="0003728D" w:rsidRDefault="0003728D" w:rsidP="00A9796F">
            <w:pPr>
              <w:spacing w:after="0" w:line="240" w:lineRule="auto"/>
              <w:jc w:val="center"/>
              <w:rPr>
                <w:rFonts w:ascii="Times New Roman" w:eastAsia="Times New Roman" w:hAnsi="Times New Roman" w:cs="Times New Roman"/>
                <w:b/>
                <w:bCs/>
                <w:sz w:val="24"/>
                <w:szCs w:val="24"/>
                <w:lang w:eastAsia="ru-RU"/>
              </w:rPr>
            </w:pPr>
            <w:r w:rsidRPr="00C95AA0">
              <w:rPr>
                <w:rFonts w:ascii="Times New Roman" w:eastAsia="Times New Roman" w:hAnsi="Times New Roman" w:cs="Times New Roman"/>
                <w:b/>
                <w:bCs/>
                <w:sz w:val="24"/>
                <w:szCs w:val="24"/>
                <w:lang w:eastAsia="ru-RU"/>
              </w:rPr>
              <w:t>8 класс</w:t>
            </w:r>
            <w:r w:rsidRPr="00C95AA0">
              <w:rPr>
                <w:rFonts w:ascii="Times New Roman" w:eastAsia="Times New Roman" w:hAnsi="Times New Roman" w:cs="Times New Roman"/>
                <w:sz w:val="24"/>
                <w:szCs w:val="24"/>
                <w:lang w:eastAsia="ru-RU"/>
              </w:rPr>
              <w:t> </w:t>
            </w:r>
          </w:p>
        </w:tc>
      </w:tr>
      <w:tr w:rsidR="000D5173" w:rsidRPr="00C95AA0" w:rsidTr="000D5173">
        <w:trPr>
          <w:trHeight w:hRule="exact" w:val="284"/>
        </w:trPr>
        <w:tc>
          <w:tcPr>
            <w:tcW w:w="19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Русский язык</w:t>
            </w:r>
          </w:p>
        </w:tc>
        <w:tc>
          <w:tcPr>
            <w:tcW w:w="84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29,1</w:t>
            </w:r>
          </w:p>
        </w:tc>
        <w:tc>
          <w:tcPr>
            <w:tcW w:w="79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30,8</w:t>
            </w:r>
          </w:p>
        </w:tc>
        <w:tc>
          <w:tcPr>
            <w:tcW w:w="822"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3,2</w:t>
            </w:r>
          </w:p>
        </w:tc>
        <w:tc>
          <w:tcPr>
            <w:tcW w:w="850"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3,3</w:t>
            </w:r>
          </w:p>
        </w:tc>
        <w:tc>
          <w:tcPr>
            <w:tcW w:w="851"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3,5</w:t>
            </w:r>
          </w:p>
        </w:tc>
        <w:tc>
          <w:tcPr>
            <w:tcW w:w="708"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72,4</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78,8</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39,8</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45,2</w:t>
            </w:r>
          </w:p>
        </w:tc>
      </w:tr>
      <w:tr w:rsidR="000D5173" w:rsidRPr="00C95AA0" w:rsidTr="000D5173">
        <w:trPr>
          <w:trHeight w:hRule="exact" w:val="284"/>
        </w:trPr>
        <w:tc>
          <w:tcPr>
            <w:tcW w:w="19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Математика</w:t>
            </w:r>
          </w:p>
        </w:tc>
        <w:tc>
          <w:tcPr>
            <w:tcW w:w="84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11,2</w:t>
            </w:r>
          </w:p>
        </w:tc>
        <w:tc>
          <w:tcPr>
            <w:tcW w:w="79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11,6</w:t>
            </w:r>
          </w:p>
        </w:tc>
        <w:tc>
          <w:tcPr>
            <w:tcW w:w="822"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3,1</w:t>
            </w:r>
          </w:p>
        </w:tc>
        <w:tc>
          <w:tcPr>
            <w:tcW w:w="850"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3,4</w:t>
            </w:r>
          </w:p>
        </w:tc>
        <w:tc>
          <w:tcPr>
            <w:tcW w:w="708"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3,5</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86,1</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86,6</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26</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28,2</w:t>
            </w:r>
          </w:p>
        </w:tc>
      </w:tr>
      <w:tr w:rsidR="000D5173" w:rsidRPr="00C95AA0" w:rsidTr="000D5173">
        <w:trPr>
          <w:trHeight w:hRule="exact" w:val="284"/>
        </w:trPr>
        <w:tc>
          <w:tcPr>
            <w:tcW w:w="19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Биология</w:t>
            </w:r>
          </w:p>
        </w:tc>
        <w:tc>
          <w:tcPr>
            <w:tcW w:w="84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20,2</w:t>
            </w:r>
          </w:p>
        </w:tc>
        <w:tc>
          <w:tcPr>
            <w:tcW w:w="79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15</w:t>
            </w:r>
          </w:p>
        </w:tc>
        <w:tc>
          <w:tcPr>
            <w:tcW w:w="822"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3,5</w:t>
            </w:r>
          </w:p>
        </w:tc>
        <w:tc>
          <w:tcPr>
            <w:tcW w:w="850"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3,2</w:t>
            </w:r>
          </w:p>
        </w:tc>
        <w:tc>
          <w:tcPr>
            <w:tcW w:w="851"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92,5</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85,4</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50,5</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33,8</w:t>
            </w:r>
          </w:p>
        </w:tc>
      </w:tr>
      <w:tr w:rsidR="000D5173" w:rsidRPr="00C95AA0" w:rsidTr="000D5173">
        <w:trPr>
          <w:trHeight w:hRule="exact" w:val="284"/>
        </w:trPr>
        <w:tc>
          <w:tcPr>
            <w:tcW w:w="1946" w:type="dxa"/>
            <w:gridSpan w:val="2"/>
            <w:tcBorders>
              <w:top w:val="nil"/>
              <w:left w:val="single" w:sz="4" w:space="0" w:color="auto"/>
              <w:bottom w:val="nil"/>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Физика</w:t>
            </w:r>
          </w:p>
        </w:tc>
        <w:tc>
          <w:tcPr>
            <w:tcW w:w="84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6,6</w:t>
            </w:r>
          </w:p>
        </w:tc>
        <w:tc>
          <w:tcPr>
            <w:tcW w:w="79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7,1</w:t>
            </w:r>
          </w:p>
        </w:tc>
        <w:tc>
          <w:tcPr>
            <w:tcW w:w="822"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3,3</w:t>
            </w:r>
          </w:p>
        </w:tc>
        <w:tc>
          <w:tcPr>
            <w:tcW w:w="850"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3,8</w:t>
            </w:r>
          </w:p>
        </w:tc>
        <w:tc>
          <w:tcPr>
            <w:tcW w:w="708"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81,3</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93,2</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38,6</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44,2</w:t>
            </w:r>
          </w:p>
        </w:tc>
      </w:tr>
      <w:tr w:rsidR="000D5173" w:rsidRPr="00C95AA0" w:rsidTr="000D5173">
        <w:trPr>
          <w:trHeight w:hRule="exact" w:val="284"/>
        </w:trPr>
        <w:tc>
          <w:tcPr>
            <w:tcW w:w="1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История</w:t>
            </w:r>
          </w:p>
        </w:tc>
        <w:tc>
          <w:tcPr>
            <w:tcW w:w="84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11,1</w:t>
            </w:r>
          </w:p>
        </w:tc>
        <w:tc>
          <w:tcPr>
            <w:tcW w:w="79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8,7</w:t>
            </w:r>
          </w:p>
        </w:tc>
        <w:tc>
          <w:tcPr>
            <w:tcW w:w="822"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3,4</w:t>
            </w:r>
          </w:p>
        </w:tc>
        <w:tc>
          <w:tcPr>
            <w:tcW w:w="850"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3,8</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92,5</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91,1</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42,2</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44,2</w:t>
            </w:r>
          </w:p>
        </w:tc>
      </w:tr>
      <w:tr w:rsidR="000D5173" w:rsidRPr="00C95AA0" w:rsidTr="000D5173">
        <w:trPr>
          <w:trHeight w:hRule="exact" w:val="284"/>
        </w:trPr>
        <w:tc>
          <w:tcPr>
            <w:tcW w:w="19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География</w:t>
            </w:r>
          </w:p>
        </w:tc>
        <w:tc>
          <w:tcPr>
            <w:tcW w:w="84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21,1</w:t>
            </w:r>
          </w:p>
        </w:tc>
        <w:tc>
          <w:tcPr>
            <w:tcW w:w="79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16</w:t>
            </w:r>
          </w:p>
        </w:tc>
        <w:tc>
          <w:tcPr>
            <w:tcW w:w="822"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3,3</w:t>
            </w:r>
          </w:p>
        </w:tc>
        <w:tc>
          <w:tcPr>
            <w:tcW w:w="850"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3,1</w:t>
            </w:r>
          </w:p>
        </w:tc>
        <w:tc>
          <w:tcPr>
            <w:tcW w:w="851"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3,8</w:t>
            </w:r>
          </w:p>
        </w:tc>
        <w:tc>
          <w:tcPr>
            <w:tcW w:w="708"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87,4</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85,1</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32,3</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27,9</w:t>
            </w:r>
          </w:p>
        </w:tc>
      </w:tr>
      <w:tr w:rsidR="000D5173" w:rsidRPr="00C95AA0" w:rsidTr="000D5173">
        <w:trPr>
          <w:trHeight w:hRule="exact" w:val="284"/>
        </w:trPr>
        <w:tc>
          <w:tcPr>
            <w:tcW w:w="19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Химия</w:t>
            </w:r>
          </w:p>
        </w:tc>
        <w:tc>
          <w:tcPr>
            <w:tcW w:w="84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21</w:t>
            </w:r>
          </w:p>
        </w:tc>
        <w:tc>
          <w:tcPr>
            <w:tcW w:w="79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20,2</w:t>
            </w:r>
          </w:p>
        </w:tc>
        <w:tc>
          <w:tcPr>
            <w:tcW w:w="822"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3,7</w:t>
            </w:r>
          </w:p>
        </w:tc>
        <w:tc>
          <w:tcPr>
            <w:tcW w:w="850"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3,7</w:t>
            </w:r>
          </w:p>
        </w:tc>
        <w:tc>
          <w:tcPr>
            <w:tcW w:w="851"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95</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94</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58,9</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55,5</w:t>
            </w:r>
          </w:p>
        </w:tc>
      </w:tr>
      <w:tr w:rsidR="000D5173" w:rsidRPr="00C95AA0" w:rsidTr="000D5173">
        <w:trPr>
          <w:trHeight w:hRule="exact" w:val="284"/>
        </w:trPr>
        <w:tc>
          <w:tcPr>
            <w:tcW w:w="194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Обществознание</w:t>
            </w:r>
          </w:p>
        </w:tc>
        <w:tc>
          <w:tcPr>
            <w:tcW w:w="84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15</w:t>
            </w:r>
          </w:p>
        </w:tc>
        <w:tc>
          <w:tcPr>
            <w:tcW w:w="796" w:type="dxa"/>
            <w:gridSpan w:val="2"/>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10,7</w:t>
            </w:r>
          </w:p>
        </w:tc>
        <w:tc>
          <w:tcPr>
            <w:tcW w:w="822"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3,4</w:t>
            </w:r>
          </w:p>
        </w:tc>
        <w:tc>
          <w:tcPr>
            <w:tcW w:w="850"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3,1</w:t>
            </w:r>
          </w:p>
        </w:tc>
        <w:tc>
          <w:tcPr>
            <w:tcW w:w="851"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3,6</w:t>
            </w:r>
          </w:p>
        </w:tc>
        <w:tc>
          <w:tcPr>
            <w:tcW w:w="708" w:type="dxa"/>
            <w:tcBorders>
              <w:top w:val="nil"/>
              <w:left w:val="nil"/>
              <w:bottom w:val="single" w:sz="4" w:space="0" w:color="auto"/>
              <w:right w:val="single" w:sz="4" w:space="0" w:color="auto"/>
            </w:tcBorders>
            <w:shd w:val="clear" w:color="auto" w:fill="auto"/>
            <w:noWrap/>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87,6</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81,4</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41</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22,1</w:t>
            </w:r>
          </w:p>
        </w:tc>
      </w:tr>
    </w:tbl>
    <w:p w:rsidR="003B5625" w:rsidRPr="00374280" w:rsidRDefault="003B5625" w:rsidP="003B5625">
      <w:pPr>
        <w:shd w:val="clear" w:color="auto" w:fill="FAFAFA"/>
        <w:spacing w:after="0" w:line="240" w:lineRule="auto"/>
        <w:jc w:val="right"/>
        <w:rPr>
          <w:rFonts w:ascii="Times New Roman" w:eastAsia="Times New Roman" w:hAnsi="Times New Roman" w:cs="Times New Roman"/>
          <w:sz w:val="24"/>
          <w:szCs w:val="24"/>
          <w:lang w:eastAsia="ru-RU"/>
        </w:rPr>
      </w:pPr>
      <w:r w:rsidRPr="00374280">
        <w:rPr>
          <w:rFonts w:ascii="Times New Roman" w:eastAsia="Times New Roman" w:hAnsi="Times New Roman" w:cs="Times New Roman"/>
          <w:sz w:val="24"/>
          <w:szCs w:val="24"/>
          <w:lang w:eastAsia="ru-RU"/>
        </w:rPr>
        <w:t xml:space="preserve">Таблица </w:t>
      </w:r>
      <w:r w:rsidR="00374280" w:rsidRPr="00374280">
        <w:rPr>
          <w:rFonts w:ascii="Times New Roman" w:eastAsia="Times New Roman" w:hAnsi="Times New Roman" w:cs="Times New Roman"/>
          <w:sz w:val="24"/>
          <w:szCs w:val="24"/>
          <w:lang w:eastAsia="ru-RU"/>
        </w:rPr>
        <w:t>2</w:t>
      </w:r>
    </w:p>
    <w:p w:rsidR="003B5625" w:rsidRPr="00374280" w:rsidRDefault="003B5625" w:rsidP="003B5625">
      <w:pPr>
        <w:shd w:val="clear" w:color="auto" w:fill="FAFAFA"/>
        <w:spacing w:after="0" w:line="240" w:lineRule="auto"/>
        <w:jc w:val="center"/>
        <w:rPr>
          <w:rFonts w:ascii="Circe-Regular" w:eastAsia="Times New Roman" w:hAnsi="Circe-Regular" w:cs="Times New Roman"/>
          <w:sz w:val="24"/>
          <w:szCs w:val="24"/>
          <w:lang w:eastAsia="ru-RU"/>
        </w:rPr>
      </w:pPr>
      <w:r w:rsidRPr="00374280">
        <w:rPr>
          <w:rFonts w:ascii="Times New Roman" w:eastAsia="Times New Roman" w:hAnsi="Times New Roman" w:cs="Times New Roman"/>
          <w:sz w:val="24"/>
          <w:szCs w:val="24"/>
          <w:lang w:eastAsia="ru-RU"/>
        </w:rPr>
        <w:t>Результаты Всероссийских проверочных работ общеобразовательных учреждений города Усть-Илимска (11 класс)</w:t>
      </w:r>
    </w:p>
    <w:tbl>
      <w:tblPr>
        <w:tblW w:w="9761" w:type="dxa"/>
        <w:tblInd w:w="93" w:type="dxa"/>
        <w:tblLayout w:type="fixed"/>
        <w:tblLook w:val="04A0" w:firstRow="1" w:lastRow="0" w:firstColumn="1" w:lastColumn="0" w:noHBand="0" w:noVBand="1"/>
      </w:tblPr>
      <w:tblGrid>
        <w:gridCol w:w="1946"/>
        <w:gridCol w:w="846"/>
        <w:gridCol w:w="796"/>
        <w:gridCol w:w="822"/>
        <w:gridCol w:w="698"/>
        <w:gridCol w:w="861"/>
        <w:gridCol w:w="817"/>
        <w:gridCol w:w="742"/>
        <w:gridCol w:w="709"/>
        <w:gridCol w:w="709"/>
        <w:gridCol w:w="815"/>
      </w:tblGrid>
      <w:tr w:rsidR="003B5625" w:rsidRPr="00C95AA0" w:rsidTr="00AB5EE6">
        <w:trPr>
          <w:trHeight w:val="601"/>
        </w:trPr>
        <w:tc>
          <w:tcPr>
            <w:tcW w:w="194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B5625" w:rsidRPr="00C95AA0" w:rsidRDefault="003B5625" w:rsidP="003B5625">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 </w:t>
            </w:r>
          </w:p>
        </w:tc>
        <w:tc>
          <w:tcPr>
            <w:tcW w:w="1642" w:type="dxa"/>
            <w:gridSpan w:val="2"/>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3B5625" w:rsidP="003B5625">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Средний первичный балл</w:t>
            </w:r>
          </w:p>
        </w:tc>
        <w:tc>
          <w:tcPr>
            <w:tcW w:w="1520" w:type="dxa"/>
            <w:gridSpan w:val="2"/>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3B5625" w:rsidP="003B5625">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Средняя отметка</w:t>
            </w:r>
          </w:p>
        </w:tc>
        <w:tc>
          <w:tcPr>
            <w:tcW w:w="1678" w:type="dxa"/>
            <w:gridSpan w:val="2"/>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AB5EE6"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Ср</w:t>
            </w:r>
            <w:r w:rsidR="000D5173">
              <w:rPr>
                <w:rFonts w:ascii="Times New Roman" w:eastAsia="Times New Roman" w:hAnsi="Times New Roman" w:cs="Times New Roman"/>
                <w:sz w:val="24"/>
                <w:szCs w:val="24"/>
                <w:lang w:eastAsia="ru-RU"/>
              </w:rPr>
              <w:t xml:space="preserve">едняя </w:t>
            </w:r>
            <w:r w:rsidR="003B5625" w:rsidRPr="00C95AA0">
              <w:rPr>
                <w:rFonts w:ascii="Times New Roman" w:eastAsia="Times New Roman" w:hAnsi="Times New Roman" w:cs="Times New Roman"/>
                <w:sz w:val="24"/>
                <w:szCs w:val="24"/>
                <w:lang w:eastAsia="ru-RU"/>
              </w:rPr>
              <w:t>отметка по журналу</w:t>
            </w:r>
          </w:p>
        </w:tc>
        <w:tc>
          <w:tcPr>
            <w:tcW w:w="1451" w:type="dxa"/>
            <w:gridSpan w:val="2"/>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3B5625" w:rsidP="003B5625">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Успеваемость</w:t>
            </w:r>
          </w:p>
        </w:tc>
        <w:tc>
          <w:tcPr>
            <w:tcW w:w="1524" w:type="dxa"/>
            <w:gridSpan w:val="2"/>
            <w:tcBorders>
              <w:top w:val="single" w:sz="4" w:space="0" w:color="auto"/>
              <w:left w:val="nil"/>
              <w:bottom w:val="single" w:sz="4" w:space="0" w:color="auto"/>
              <w:right w:val="single" w:sz="4" w:space="0" w:color="000000"/>
            </w:tcBorders>
            <w:shd w:val="clear" w:color="auto" w:fill="auto"/>
            <w:vAlign w:val="center"/>
            <w:hideMark/>
          </w:tcPr>
          <w:p w:rsidR="003B5625" w:rsidRPr="00C95AA0" w:rsidRDefault="003B5625" w:rsidP="003B5625">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Качество</w:t>
            </w:r>
          </w:p>
        </w:tc>
      </w:tr>
      <w:tr w:rsidR="000D5173" w:rsidRPr="00C95AA0" w:rsidTr="00A9796F">
        <w:trPr>
          <w:trHeight w:val="375"/>
        </w:trPr>
        <w:tc>
          <w:tcPr>
            <w:tcW w:w="1946" w:type="dxa"/>
            <w:vMerge/>
            <w:tcBorders>
              <w:top w:val="single" w:sz="4" w:space="0" w:color="auto"/>
              <w:left w:val="single" w:sz="4" w:space="0" w:color="auto"/>
              <w:bottom w:val="single" w:sz="4" w:space="0" w:color="000000"/>
              <w:right w:val="single" w:sz="4" w:space="0" w:color="auto"/>
            </w:tcBorders>
            <w:vAlign w:val="center"/>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p>
        </w:tc>
        <w:tc>
          <w:tcPr>
            <w:tcW w:w="846" w:type="dxa"/>
            <w:tcBorders>
              <w:top w:val="nil"/>
              <w:left w:val="nil"/>
              <w:bottom w:val="single" w:sz="4" w:space="0" w:color="auto"/>
              <w:right w:val="single" w:sz="4" w:space="0" w:color="auto"/>
            </w:tcBorders>
            <w:shd w:val="clear" w:color="auto" w:fill="auto"/>
            <w:noWrap/>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796" w:type="dxa"/>
            <w:tcBorders>
              <w:top w:val="nil"/>
              <w:left w:val="nil"/>
              <w:bottom w:val="single" w:sz="4" w:space="0" w:color="auto"/>
              <w:right w:val="single" w:sz="4" w:space="0" w:color="auto"/>
            </w:tcBorders>
            <w:shd w:val="clear" w:color="auto" w:fill="auto"/>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c>
          <w:tcPr>
            <w:tcW w:w="822" w:type="dxa"/>
            <w:tcBorders>
              <w:top w:val="nil"/>
              <w:left w:val="nil"/>
              <w:bottom w:val="single" w:sz="4" w:space="0" w:color="auto"/>
              <w:right w:val="single" w:sz="4" w:space="0" w:color="auto"/>
            </w:tcBorders>
            <w:shd w:val="clear" w:color="auto" w:fill="auto"/>
            <w:noWrap/>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698" w:type="dxa"/>
            <w:tcBorders>
              <w:top w:val="nil"/>
              <w:left w:val="nil"/>
              <w:bottom w:val="single" w:sz="4" w:space="0" w:color="auto"/>
              <w:right w:val="single" w:sz="4" w:space="0" w:color="auto"/>
            </w:tcBorders>
            <w:shd w:val="clear" w:color="auto" w:fill="auto"/>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c>
          <w:tcPr>
            <w:tcW w:w="861" w:type="dxa"/>
            <w:tcBorders>
              <w:top w:val="nil"/>
              <w:left w:val="nil"/>
              <w:bottom w:val="single" w:sz="4" w:space="0" w:color="auto"/>
              <w:right w:val="single" w:sz="4" w:space="0" w:color="auto"/>
            </w:tcBorders>
            <w:shd w:val="clear" w:color="auto" w:fill="auto"/>
            <w:noWrap/>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817" w:type="dxa"/>
            <w:tcBorders>
              <w:top w:val="nil"/>
              <w:left w:val="nil"/>
              <w:bottom w:val="single" w:sz="4" w:space="0" w:color="auto"/>
              <w:right w:val="single" w:sz="4" w:space="0" w:color="auto"/>
            </w:tcBorders>
            <w:shd w:val="clear" w:color="auto" w:fill="auto"/>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c>
          <w:tcPr>
            <w:tcW w:w="742" w:type="dxa"/>
            <w:tcBorders>
              <w:top w:val="nil"/>
              <w:left w:val="nil"/>
              <w:bottom w:val="single" w:sz="4" w:space="0" w:color="auto"/>
              <w:right w:val="single" w:sz="4" w:space="0" w:color="auto"/>
            </w:tcBorders>
            <w:shd w:val="clear" w:color="auto" w:fill="auto"/>
            <w:noWrap/>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709" w:type="dxa"/>
            <w:tcBorders>
              <w:top w:val="nil"/>
              <w:left w:val="nil"/>
              <w:bottom w:val="single" w:sz="4" w:space="0" w:color="auto"/>
              <w:right w:val="single" w:sz="4" w:space="0" w:color="auto"/>
            </w:tcBorders>
            <w:shd w:val="clear" w:color="auto" w:fill="auto"/>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p>
        </w:tc>
        <w:tc>
          <w:tcPr>
            <w:tcW w:w="815" w:type="dxa"/>
            <w:tcBorders>
              <w:top w:val="nil"/>
              <w:left w:val="nil"/>
              <w:bottom w:val="single" w:sz="4" w:space="0" w:color="auto"/>
              <w:right w:val="single" w:sz="4" w:space="0" w:color="auto"/>
            </w:tcBorders>
            <w:shd w:val="clear" w:color="auto" w:fill="auto"/>
            <w:vAlign w:val="center"/>
          </w:tcPr>
          <w:p w:rsidR="000D5173" w:rsidRPr="00C95AA0" w:rsidRDefault="000D5173" w:rsidP="000D5173">
            <w:pPr>
              <w:spacing w:after="0" w:line="240" w:lineRule="auto"/>
              <w:jc w:val="center"/>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p>
        </w:tc>
      </w:tr>
      <w:tr w:rsidR="000D5173" w:rsidRPr="00C95AA0" w:rsidTr="00A9796F">
        <w:trPr>
          <w:trHeight w:val="315"/>
        </w:trPr>
        <w:tc>
          <w:tcPr>
            <w:tcW w:w="9761"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5173" w:rsidRPr="000D5173" w:rsidRDefault="000D5173" w:rsidP="000D5173">
            <w:pPr>
              <w:spacing w:after="0" w:line="240" w:lineRule="auto"/>
              <w:jc w:val="center"/>
              <w:rPr>
                <w:rFonts w:ascii="Times New Roman" w:eastAsia="Times New Roman" w:hAnsi="Times New Roman" w:cs="Times New Roman"/>
                <w:b/>
                <w:bCs/>
                <w:sz w:val="24"/>
                <w:szCs w:val="24"/>
                <w:lang w:eastAsia="ru-RU"/>
              </w:rPr>
            </w:pPr>
            <w:r w:rsidRPr="00C95AA0">
              <w:rPr>
                <w:rFonts w:ascii="Times New Roman" w:eastAsia="Times New Roman" w:hAnsi="Times New Roman" w:cs="Times New Roman"/>
                <w:b/>
                <w:bCs/>
                <w:sz w:val="24"/>
                <w:szCs w:val="24"/>
                <w:lang w:eastAsia="ru-RU"/>
              </w:rPr>
              <w:t>11 класс</w:t>
            </w:r>
          </w:p>
        </w:tc>
      </w:tr>
      <w:tr w:rsidR="000D5173" w:rsidRPr="00C95AA0" w:rsidTr="000D5173">
        <w:trPr>
          <w:trHeight w:hRule="exact" w:val="284"/>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Физика</w:t>
            </w:r>
          </w:p>
        </w:tc>
        <w:tc>
          <w:tcPr>
            <w:tcW w:w="846"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15,7</w:t>
            </w:r>
          </w:p>
        </w:tc>
        <w:tc>
          <w:tcPr>
            <w:tcW w:w="796"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18,1</w:t>
            </w:r>
          </w:p>
        </w:tc>
        <w:tc>
          <w:tcPr>
            <w:tcW w:w="822"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3,6</w:t>
            </w:r>
          </w:p>
        </w:tc>
        <w:tc>
          <w:tcPr>
            <w:tcW w:w="698"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w:t>
            </w:r>
          </w:p>
        </w:tc>
        <w:tc>
          <w:tcPr>
            <w:tcW w:w="861"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3,6</w:t>
            </w:r>
          </w:p>
        </w:tc>
        <w:tc>
          <w:tcPr>
            <w:tcW w:w="817"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w:t>
            </w:r>
          </w:p>
        </w:tc>
        <w:tc>
          <w:tcPr>
            <w:tcW w:w="742"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100</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100</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50</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80,9</w:t>
            </w:r>
          </w:p>
        </w:tc>
      </w:tr>
      <w:tr w:rsidR="000D5173" w:rsidRPr="00C95AA0" w:rsidTr="000D5173">
        <w:trPr>
          <w:trHeight w:hRule="exact" w:val="284"/>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Химия</w:t>
            </w:r>
          </w:p>
        </w:tc>
        <w:tc>
          <w:tcPr>
            <w:tcW w:w="846"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22,9</w:t>
            </w:r>
          </w:p>
        </w:tc>
        <w:tc>
          <w:tcPr>
            <w:tcW w:w="796"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23</w:t>
            </w:r>
          </w:p>
        </w:tc>
        <w:tc>
          <w:tcPr>
            <w:tcW w:w="822"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w:t>
            </w:r>
          </w:p>
        </w:tc>
        <w:tc>
          <w:tcPr>
            <w:tcW w:w="698"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w:t>
            </w:r>
          </w:p>
        </w:tc>
        <w:tc>
          <w:tcPr>
            <w:tcW w:w="861"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w:t>
            </w:r>
          </w:p>
        </w:tc>
        <w:tc>
          <w:tcPr>
            <w:tcW w:w="817"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4,1</w:t>
            </w:r>
          </w:p>
        </w:tc>
        <w:tc>
          <w:tcPr>
            <w:tcW w:w="742"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100</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100</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78</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90</w:t>
            </w:r>
          </w:p>
        </w:tc>
      </w:tr>
      <w:tr w:rsidR="000D5173" w:rsidRPr="00C95AA0" w:rsidTr="000D5173">
        <w:trPr>
          <w:trHeight w:hRule="exact" w:val="284"/>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Биология</w:t>
            </w:r>
          </w:p>
        </w:tc>
        <w:tc>
          <w:tcPr>
            <w:tcW w:w="846"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24,6</w:t>
            </w:r>
          </w:p>
        </w:tc>
        <w:tc>
          <w:tcPr>
            <w:tcW w:w="796"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22</w:t>
            </w:r>
          </w:p>
        </w:tc>
        <w:tc>
          <w:tcPr>
            <w:tcW w:w="822"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4,4</w:t>
            </w:r>
          </w:p>
        </w:tc>
        <w:tc>
          <w:tcPr>
            <w:tcW w:w="698"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4,2</w:t>
            </w:r>
          </w:p>
        </w:tc>
        <w:tc>
          <w:tcPr>
            <w:tcW w:w="861"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4,6</w:t>
            </w:r>
          </w:p>
        </w:tc>
        <w:tc>
          <w:tcPr>
            <w:tcW w:w="817"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4,3</w:t>
            </w:r>
          </w:p>
        </w:tc>
        <w:tc>
          <w:tcPr>
            <w:tcW w:w="742"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100</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100</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100</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91,7</w:t>
            </w:r>
          </w:p>
        </w:tc>
      </w:tr>
      <w:tr w:rsidR="000D5173" w:rsidRPr="00C95AA0" w:rsidTr="000D5173">
        <w:trPr>
          <w:trHeight w:hRule="exact" w:val="284"/>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0D5173" w:rsidRPr="00C95AA0" w:rsidRDefault="000D5173" w:rsidP="000D5173">
            <w:pPr>
              <w:spacing w:after="0" w:line="240" w:lineRule="auto"/>
              <w:rPr>
                <w:rFonts w:ascii="Times New Roman" w:eastAsia="Times New Roman" w:hAnsi="Times New Roman" w:cs="Times New Roman"/>
                <w:sz w:val="24"/>
                <w:szCs w:val="24"/>
                <w:lang w:eastAsia="ru-RU"/>
              </w:rPr>
            </w:pPr>
            <w:r w:rsidRPr="00C95AA0">
              <w:rPr>
                <w:rFonts w:ascii="Times New Roman" w:eastAsia="Times New Roman" w:hAnsi="Times New Roman" w:cs="Times New Roman"/>
                <w:sz w:val="24"/>
                <w:szCs w:val="24"/>
                <w:lang w:eastAsia="ru-RU"/>
              </w:rPr>
              <w:t>История</w:t>
            </w:r>
          </w:p>
        </w:tc>
        <w:tc>
          <w:tcPr>
            <w:tcW w:w="846"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 </w:t>
            </w:r>
          </w:p>
        </w:tc>
        <w:tc>
          <w:tcPr>
            <w:tcW w:w="796"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15,8</w:t>
            </w:r>
          </w:p>
        </w:tc>
        <w:tc>
          <w:tcPr>
            <w:tcW w:w="822"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 </w:t>
            </w:r>
          </w:p>
        </w:tc>
        <w:tc>
          <w:tcPr>
            <w:tcW w:w="698"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4,3</w:t>
            </w:r>
          </w:p>
        </w:tc>
        <w:tc>
          <w:tcPr>
            <w:tcW w:w="861"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 </w:t>
            </w:r>
          </w:p>
        </w:tc>
        <w:tc>
          <w:tcPr>
            <w:tcW w:w="817" w:type="dxa"/>
            <w:tcBorders>
              <w:top w:val="nil"/>
              <w:left w:val="nil"/>
              <w:bottom w:val="single" w:sz="4" w:space="0" w:color="auto"/>
              <w:right w:val="single" w:sz="4" w:space="0" w:color="auto"/>
            </w:tcBorders>
            <w:shd w:val="clear" w:color="auto" w:fill="auto"/>
            <w:noWrap/>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4,2</w:t>
            </w:r>
          </w:p>
        </w:tc>
        <w:tc>
          <w:tcPr>
            <w:tcW w:w="742"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100</w:t>
            </w:r>
          </w:p>
        </w:tc>
        <w:tc>
          <w:tcPr>
            <w:tcW w:w="709"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 </w:t>
            </w:r>
          </w:p>
        </w:tc>
        <w:tc>
          <w:tcPr>
            <w:tcW w:w="815" w:type="dxa"/>
            <w:tcBorders>
              <w:top w:val="nil"/>
              <w:left w:val="nil"/>
              <w:bottom w:val="single" w:sz="4" w:space="0" w:color="auto"/>
              <w:right w:val="single" w:sz="4" w:space="0" w:color="auto"/>
            </w:tcBorders>
            <w:shd w:val="clear" w:color="auto" w:fill="auto"/>
            <w:vAlign w:val="bottom"/>
          </w:tcPr>
          <w:p w:rsidR="000D5173" w:rsidRPr="000D5173" w:rsidRDefault="000D5173" w:rsidP="000D5173">
            <w:pPr>
              <w:jc w:val="center"/>
              <w:rPr>
                <w:rFonts w:ascii="Times New Roman" w:hAnsi="Times New Roman" w:cs="Times New Roman"/>
                <w:color w:val="000000"/>
                <w:sz w:val="24"/>
                <w:szCs w:val="24"/>
              </w:rPr>
            </w:pPr>
            <w:r w:rsidRPr="000D5173">
              <w:rPr>
                <w:rFonts w:ascii="Times New Roman" w:hAnsi="Times New Roman" w:cs="Times New Roman"/>
                <w:color w:val="000000"/>
                <w:sz w:val="24"/>
                <w:szCs w:val="24"/>
              </w:rPr>
              <w:t>100</w:t>
            </w:r>
          </w:p>
        </w:tc>
      </w:tr>
    </w:tbl>
    <w:p w:rsidR="005244C9" w:rsidRDefault="006124EA" w:rsidP="009B3228">
      <w:pPr>
        <w:shd w:val="clear" w:color="auto" w:fill="FAFAFA"/>
        <w:spacing w:after="0" w:line="240" w:lineRule="auto"/>
        <w:jc w:val="both"/>
        <w:rPr>
          <w:rFonts w:ascii="Times New Roman" w:eastAsia="Times New Roman" w:hAnsi="Times New Roman" w:cs="Times New Roman"/>
          <w:sz w:val="24"/>
          <w:szCs w:val="24"/>
          <w:lang w:eastAsia="ru-RU"/>
        </w:rPr>
      </w:pPr>
      <w:r w:rsidRPr="00C95AA0">
        <w:rPr>
          <w:rFonts w:ascii="Circe-Regular" w:eastAsia="Times New Roman" w:hAnsi="Circe-Regular" w:cs="Times New Roman"/>
          <w:color w:val="FF0000"/>
          <w:sz w:val="24"/>
          <w:szCs w:val="24"/>
          <w:lang w:eastAsia="ru-RU"/>
        </w:rPr>
        <w:tab/>
      </w:r>
      <w:r w:rsidRPr="00DD14C0">
        <w:rPr>
          <w:rFonts w:ascii="Circe-Regular" w:eastAsia="Times New Roman" w:hAnsi="Circe-Regular" w:cs="Times New Roman"/>
          <w:sz w:val="24"/>
          <w:szCs w:val="24"/>
          <w:lang w:eastAsia="ru-RU"/>
        </w:rPr>
        <w:t>С подробными результатами по предметам и параллелям</w:t>
      </w:r>
      <w:r w:rsidR="00A070D7" w:rsidRPr="00DD14C0">
        <w:rPr>
          <w:rFonts w:ascii="Circe-Regular" w:eastAsia="Times New Roman" w:hAnsi="Circe-Regular" w:cs="Times New Roman"/>
          <w:sz w:val="24"/>
          <w:szCs w:val="24"/>
          <w:lang w:eastAsia="ru-RU"/>
        </w:rPr>
        <w:t xml:space="preserve"> ВПР</w:t>
      </w:r>
      <w:r w:rsidR="009B3228" w:rsidRPr="00DD14C0">
        <w:rPr>
          <w:rFonts w:ascii="Circe-Regular" w:eastAsia="Times New Roman" w:hAnsi="Circe-Regular" w:cs="Times New Roman"/>
          <w:sz w:val="24"/>
          <w:szCs w:val="24"/>
          <w:lang w:eastAsia="ru-RU"/>
        </w:rPr>
        <w:t>, подготовленными руководителями Городских методических объединений города,</w:t>
      </w:r>
      <w:r w:rsidRPr="00DD14C0">
        <w:rPr>
          <w:rFonts w:ascii="Circe-Regular" w:eastAsia="Times New Roman" w:hAnsi="Circe-Regular" w:cs="Times New Roman"/>
          <w:sz w:val="24"/>
          <w:szCs w:val="24"/>
          <w:lang w:eastAsia="ru-RU"/>
        </w:rPr>
        <w:t xml:space="preserve"> можно ознакомиться </w:t>
      </w:r>
      <w:r w:rsidR="009B3228" w:rsidRPr="00DD14C0">
        <w:rPr>
          <w:rFonts w:ascii="Circe-Regular" w:eastAsia="Times New Roman" w:hAnsi="Circe-Regular" w:cs="Times New Roman"/>
          <w:sz w:val="24"/>
          <w:szCs w:val="24"/>
          <w:lang w:eastAsia="ru-RU"/>
        </w:rPr>
        <w:t>на Образовательном портале г.</w:t>
      </w:r>
      <w:r w:rsidR="00DD14C0">
        <w:rPr>
          <w:rFonts w:ascii="Circe-Regular" w:eastAsia="Times New Roman" w:hAnsi="Circe-Regular" w:cs="Times New Roman"/>
          <w:sz w:val="24"/>
          <w:szCs w:val="24"/>
          <w:lang w:eastAsia="ru-RU"/>
        </w:rPr>
        <w:t xml:space="preserve"> </w:t>
      </w:r>
      <w:r w:rsidR="009B3228" w:rsidRPr="00DD14C0">
        <w:rPr>
          <w:rFonts w:ascii="Circe-Regular" w:eastAsia="Times New Roman" w:hAnsi="Circe-Regular" w:cs="Times New Roman"/>
          <w:sz w:val="24"/>
          <w:szCs w:val="24"/>
          <w:lang w:eastAsia="ru-RU"/>
        </w:rPr>
        <w:t>Усть-Илимска</w:t>
      </w:r>
      <w:r w:rsidR="00A070D7" w:rsidRPr="00DD14C0">
        <w:rPr>
          <w:rFonts w:ascii="Times New Roman" w:eastAsia="Times New Roman" w:hAnsi="Times New Roman" w:cs="Times New Roman"/>
          <w:sz w:val="24"/>
          <w:szCs w:val="24"/>
          <w:lang w:eastAsia="ru-RU"/>
        </w:rPr>
        <w:t>.</w:t>
      </w:r>
    </w:p>
    <w:p w:rsidR="004B5EED" w:rsidRDefault="004B5EED" w:rsidP="004B5EED">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целью обеспечения объективности, открытости и прозрачности процедуры проведения ВПР в 2022 году на основании приказов Управления образования Администрации города Усть-Илимска было организовано общественное наблюдение, были организованы заседания муниципальной комиссии по проверке (перепроверке) ВПР по русскому языку, а также в МБОУ «СОШ № 1» и МАОУ «СОШ № 14» были проведены ВПР с выборочным контролем объективности результатов. </w:t>
      </w:r>
    </w:p>
    <w:p w:rsidR="00DD14C0" w:rsidRDefault="00DD14C0" w:rsidP="00DD14C0">
      <w:pPr>
        <w:shd w:val="clear" w:color="auto" w:fill="FAFAFA"/>
        <w:spacing w:after="0" w:line="240" w:lineRule="auto"/>
        <w:ind w:firstLine="709"/>
        <w:jc w:val="both"/>
        <w:rPr>
          <w:rFonts w:ascii="Circe-Regular" w:eastAsia="Times New Roman" w:hAnsi="Circe-Regular" w:cs="Times New Roman"/>
          <w:sz w:val="24"/>
          <w:szCs w:val="24"/>
          <w:lang w:eastAsia="ru-RU"/>
        </w:rPr>
      </w:pPr>
      <w:r>
        <w:rPr>
          <w:rFonts w:ascii="Circe-Regular" w:eastAsia="Times New Roman" w:hAnsi="Circe-Regular" w:cs="Times New Roman"/>
          <w:sz w:val="24"/>
          <w:szCs w:val="24"/>
          <w:lang w:eastAsia="ru-RU"/>
        </w:rPr>
        <w:t>Выводы:</w:t>
      </w:r>
    </w:p>
    <w:p w:rsidR="00DD14C0" w:rsidRDefault="00DD14C0" w:rsidP="002F0F42">
      <w:pPr>
        <w:pStyle w:val="a5"/>
        <w:numPr>
          <w:ilvl w:val="0"/>
          <w:numId w:val="24"/>
        </w:numPr>
        <w:shd w:val="clear" w:color="auto" w:fill="FAFAFA"/>
        <w:jc w:val="both"/>
        <w:rPr>
          <w:rFonts w:ascii="Circe-Regular" w:hAnsi="Circe-Regular"/>
        </w:rPr>
      </w:pPr>
      <w:r>
        <w:rPr>
          <w:rFonts w:ascii="Circe-Regular" w:hAnsi="Circe-Regular"/>
        </w:rPr>
        <w:t xml:space="preserve">В 2022 г. ВПР в городе Усть-Илимске </w:t>
      </w:r>
      <w:r w:rsidR="00940CB9">
        <w:rPr>
          <w:rFonts w:ascii="Circe-Regular" w:hAnsi="Circe-Regular"/>
        </w:rPr>
        <w:t>проведены в штатном режиме.</w:t>
      </w:r>
    </w:p>
    <w:p w:rsidR="00940CB9" w:rsidRDefault="00940CB9" w:rsidP="002F0F42">
      <w:pPr>
        <w:pStyle w:val="a5"/>
        <w:numPr>
          <w:ilvl w:val="0"/>
          <w:numId w:val="24"/>
        </w:numPr>
        <w:shd w:val="clear" w:color="auto" w:fill="FAFAFA"/>
        <w:jc w:val="both"/>
        <w:rPr>
          <w:rFonts w:ascii="Circe-Regular" w:hAnsi="Circe-Regular"/>
        </w:rPr>
      </w:pPr>
      <w:r>
        <w:rPr>
          <w:rFonts w:ascii="Circe-Regular" w:hAnsi="Circe-Regular"/>
        </w:rPr>
        <w:t>Общее количество участников составило 3851 человек из 14 общеобразовательных учреждений города Усть-Илимска.</w:t>
      </w:r>
    </w:p>
    <w:p w:rsidR="00940CB9" w:rsidRPr="00940CB9" w:rsidRDefault="00940CB9" w:rsidP="002F0F42">
      <w:pPr>
        <w:pStyle w:val="a5"/>
        <w:numPr>
          <w:ilvl w:val="0"/>
          <w:numId w:val="24"/>
        </w:numPr>
        <w:jc w:val="both"/>
      </w:pPr>
      <w:r w:rsidRPr="00940CB9">
        <w:t xml:space="preserve">На протяжении трех лет город Усть-Илимск по </w:t>
      </w:r>
      <w:r>
        <w:t xml:space="preserve">достижению минимального уровня подготовки </w:t>
      </w:r>
      <w:r w:rsidR="002F0F42">
        <w:t>учащихся по</w:t>
      </w:r>
      <w:r>
        <w:t xml:space="preserve"> </w:t>
      </w:r>
      <w:r w:rsidRPr="00940CB9">
        <w:t xml:space="preserve">математике и по русскому языку стабильно находится в группе с низкими значениями. Но в целом по городу наблюдается положительная динамика повышения общей доли учащихся, достигших минимального уровня подготовки обучающихся как по математике, так и по русскому языку. </w:t>
      </w:r>
    </w:p>
    <w:p w:rsidR="002F0F42" w:rsidRPr="002F0F42" w:rsidRDefault="00940CB9" w:rsidP="002F0F42">
      <w:pPr>
        <w:pStyle w:val="a5"/>
        <w:numPr>
          <w:ilvl w:val="0"/>
          <w:numId w:val="24"/>
        </w:numPr>
        <w:shd w:val="clear" w:color="auto" w:fill="FAFAFA"/>
        <w:contextualSpacing w:val="0"/>
        <w:jc w:val="both"/>
        <w:rPr>
          <w:rFonts w:ascii="Circe-Regular" w:hAnsi="Circe-Regular"/>
        </w:rPr>
      </w:pPr>
      <w:r>
        <w:t>В 64 % общеобразовательных учреждений города Усть-Илимска в 2022 году наблюдается общее снижение «отличников» по математике (в 29 % школ снижение составило 5% и выше) и в 36 % - по русскому языку.</w:t>
      </w:r>
    </w:p>
    <w:p w:rsidR="00940CB9" w:rsidRPr="00940CB9" w:rsidRDefault="00940CB9" w:rsidP="002F0F42">
      <w:pPr>
        <w:pStyle w:val="a5"/>
        <w:numPr>
          <w:ilvl w:val="0"/>
          <w:numId w:val="24"/>
        </w:numPr>
        <w:shd w:val="clear" w:color="auto" w:fill="FAFAFA"/>
        <w:jc w:val="both"/>
        <w:rPr>
          <w:rFonts w:ascii="Circe-Regular" w:hAnsi="Circe-Regular"/>
        </w:rPr>
      </w:pPr>
      <w:r>
        <w:t>В 2022 году почти половина участников ВПР по математике и по русскому языку в городе Усть-Илимске в целом не справилась с заданиями базового уровня.</w:t>
      </w:r>
    </w:p>
    <w:p w:rsidR="00940CB9" w:rsidRDefault="002F0F42" w:rsidP="00AF7444">
      <w:pPr>
        <w:shd w:val="clear" w:color="auto" w:fill="FAFAFA"/>
        <w:spacing w:after="0" w:line="240" w:lineRule="auto"/>
        <w:ind w:firstLine="709"/>
        <w:jc w:val="both"/>
        <w:rPr>
          <w:rFonts w:ascii="Times New Roman" w:hAnsi="Times New Roman" w:cs="Times New Roman"/>
          <w:sz w:val="24"/>
          <w:szCs w:val="24"/>
        </w:rPr>
      </w:pPr>
      <w:r w:rsidRPr="002F0F42">
        <w:rPr>
          <w:rFonts w:ascii="Times New Roman" w:hAnsi="Times New Roman" w:cs="Times New Roman"/>
          <w:sz w:val="24"/>
          <w:szCs w:val="24"/>
        </w:rPr>
        <w:t xml:space="preserve">На основании </w:t>
      </w:r>
      <w:r>
        <w:rPr>
          <w:rFonts w:ascii="Times New Roman" w:hAnsi="Times New Roman" w:cs="Times New Roman"/>
          <w:sz w:val="24"/>
          <w:szCs w:val="24"/>
        </w:rPr>
        <w:t>результатов ВПР-2022 был составлен анализ «Результаты участия обучающихся города Усть-Илимска во Всероссийских проверочных работах в 2022 году», содержащий оценку эффективности принятых мер, управленческие решения, принятые на му</w:t>
      </w:r>
      <w:r>
        <w:rPr>
          <w:rFonts w:ascii="Times New Roman" w:hAnsi="Times New Roman" w:cs="Times New Roman"/>
          <w:sz w:val="24"/>
          <w:szCs w:val="24"/>
        </w:rPr>
        <w:lastRenderedPageBreak/>
        <w:t>ниципальном уровне и адресные рекомендации для каждого общеобразовательного учреждения города.</w:t>
      </w:r>
    </w:p>
    <w:p w:rsidR="002F0F42" w:rsidRDefault="002F0F42" w:rsidP="00AF7444">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Со всеми аналитическими материалами </w:t>
      </w:r>
      <w:r w:rsidRPr="00DD14C0">
        <w:rPr>
          <w:rFonts w:ascii="Circe-Regular" w:eastAsia="Times New Roman" w:hAnsi="Circe-Regular" w:cs="Times New Roman"/>
          <w:sz w:val="24"/>
          <w:szCs w:val="24"/>
          <w:lang w:eastAsia="ru-RU"/>
        </w:rPr>
        <w:t>можно ознакомиться на Образовательном портале г.</w:t>
      </w:r>
      <w:r>
        <w:rPr>
          <w:rFonts w:ascii="Circe-Regular" w:eastAsia="Times New Roman" w:hAnsi="Circe-Regular" w:cs="Times New Roman"/>
          <w:sz w:val="24"/>
          <w:szCs w:val="24"/>
          <w:lang w:eastAsia="ru-RU"/>
        </w:rPr>
        <w:t xml:space="preserve"> </w:t>
      </w:r>
      <w:r w:rsidRPr="00DD14C0">
        <w:rPr>
          <w:rFonts w:ascii="Circe-Regular" w:eastAsia="Times New Roman" w:hAnsi="Circe-Regular" w:cs="Times New Roman"/>
          <w:sz w:val="24"/>
          <w:szCs w:val="24"/>
          <w:lang w:eastAsia="ru-RU"/>
        </w:rPr>
        <w:t xml:space="preserve">Усть-Илимска </w:t>
      </w:r>
      <w:hyperlink r:id="rId6" w:history="1">
        <w:r w:rsidRPr="00DD14C0">
          <w:rPr>
            <w:rStyle w:val="a6"/>
            <w:rFonts w:ascii="Circe-Regular" w:eastAsia="Times New Roman" w:hAnsi="Circe-Regular" w:cs="Times New Roman"/>
            <w:color w:val="auto"/>
            <w:sz w:val="24"/>
            <w:szCs w:val="24"/>
            <w:lang w:eastAsia="ru-RU"/>
          </w:rPr>
          <w:t>http://uiedu.ru</w:t>
        </w:r>
      </w:hyperlink>
      <w:r w:rsidRPr="00DD14C0">
        <w:rPr>
          <w:rFonts w:ascii="Circe-Regular" w:eastAsia="Times New Roman" w:hAnsi="Circe-Regular" w:cs="Times New Roman"/>
          <w:sz w:val="24"/>
          <w:szCs w:val="24"/>
          <w:lang w:eastAsia="ru-RU"/>
        </w:rPr>
        <w:t xml:space="preserve"> </w:t>
      </w:r>
      <w:r w:rsidRPr="00DD14C0">
        <w:rPr>
          <w:rFonts w:ascii="Times New Roman" w:eastAsia="Times New Roman" w:hAnsi="Times New Roman" w:cs="Times New Roman"/>
          <w:b/>
          <w:sz w:val="24"/>
          <w:szCs w:val="24"/>
          <w:lang w:eastAsia="ru-RU"/>
        </w:rPr>
        <w:t xml:space="preserve"> </w:t>
      </w:r>
      <w:r w:rsidRPr="00DD14C0">
        <w:rPr>
          <w:rFonts w:ascii="Times New Roman" w:eastAsia="Times New Roman" w:hAnsi="Times New Roman" w:cs="Times New Roman"/>
          <w:sz w:val="24"/>
          <w:szCs w:val="24"/>
          <w:lang w:eastAsia="ru-RU"/>
        </w:rPr>
        <w:t>в разделе «Диагностика образовательных достижений обучающихся» в подразделе «ВПР».</w:t>
      </w:r>
    </w:p>
    <w:p w:rsidR="0087286E" w:rsidRDefault="0087286E" w:rsidP="00494132">
      <w:pPr>
        <w:shd w:val="clear" w:color="auto" w:fill="FAFAFA"/>
        <w:spacing w:after="0" w:line="240" w:lineRule="auto"/>
        <w:jc w:val="center"/>
        <w:rPr>
          <w:rFonts w:ascii="Circe-Regular" w:eastAsia="Times New Roman" w:hAnsi="Circe-Regular" w:cs="Times New Roman"/>
          <w:b/>
          <w:sz w:val="24"/>
          <w:szCs w:val="24"/>
          <w:lang w:eastAsia="ru-RU"/>
        </w:rPr>
      </w:pPr>
    </w:p>
    <w:p w:rsidR="0087286E" w:rsidRPr="00AF7444" w:rsidRDefault="0087286E" w:rsidP="00494132">
      <w:pPr>
        <w:shd w:val="clear" w:color="auto" w:fill="FAFAFA"/>
        <w:spacing w:after="0" w:line="240" w:lineRule="auto"/>
        <w:jc w:val="center"/>
        <w:rPr>
          <w:rFonts w:ascii="Circe-Regular" w:eastAsia="Times New Roman" w:hAnsi="Circe-Regular" w:cs="Times New Roman"/>
          <w:b/>
          <w:sz w:val="24"/>
          <w:szCs w:val="24"/>
          <w:u w:val="single"/>
          <w:lang w:eastAsia="ru-RU"/>
        </w:rPr>
      </w:pPr>
      <w:r w:rsidRPr="00AF7444">
        <w:rPr>
          <w:rFonts w:ascii="Circe-Regular" w:eastAsia="Times New Roman" w:hAnsi="Circe-Regular" w:cs="Times New Roman"/>
          <w:b/>
          <w:sz w:val="24"/>
          <w:szCs w:val="24"/>
          <w:u w:val="single"/>
          <w:lang w:eastAsia="ru-RU"/>
        </w:rPr>
        <w:t>ВПР-202</w:t>
      </w:r>
      <w:r w:rsidR="0002646B" w:rsidRPr="00AF7444">
        <w:rPr>
          <w:rFonts w:ascii="Circe-Regular" w:eastAsia="Times New Roman" w:hAnsi="Circe-Regular" w:cs="Times New Roman"/>
          <w:b/>
          <w:sz w:val="24"/>
          <w:szCs w:val="24"/>
          <w:u w:val="single"/>
          <w:lang w:eastAsia="ru-RU"/>
        </w:rPr>
        <w:t>3</w:t>
      </w:r>
    </w:p>
    <w:p w:rsidR="00AF7444" w:rsidRPr="004B5EED" w:rsidRDefault="00AF7444" w:rsidP="00494132">
      <w:pPr>
        <w:shd w:val="clear" w:color="auto" w:fill="FAFAFA"/>
        <w:spacing w:after="0" w:line="240" w:lineRule="auto"/>
        <w:jc w:val="center"/>
        <w:rPr>
          <w:rFonts w:ascii="Circe-Regular" w:eastAsia="Times New Roman" w:hAnsi="Circe-Regular" w:cs="Times New Roman"/>
          <w:b/>
          <w:sz w:val="24"/>
          <w:szCs w:val="24"/>
          <w:lang w:eastAsia="ru-RU"/>
        </w:rPr>
      </w:pPr>
    </w:p>
    <w:p w:rsidR="00494132" w:rsidRPr="004B5EED" w:rsidRDefault="00494132" w:rsidP="00374280">
      <w:pPr>
        <w:spacing w:after="0" w:line="240" w:lineRule="auto"/>
        <w:ind w:firstLine="708"/>
        <w:jc w:val="both"/>
        <w:rPr>
          <w:rFonts w:ascii="Times New Roman" w:hAnsi="Times New Roman" w:cs="Times New Roman"/>
          <w:sz w:val="24"/>
          <w:szCs w:val="24"/>
        </w:rPr>
      </w:pPr>
      <w:r w:rsidRPr="004B5EED">
        <w:rPr>
          <w:rFonts w:ascii="Times New Roman" w:hAnsi="Times New Roman" w:cs="Times New Roman"/>
          <w:sz w:val="24"/>
          <w:szCs w:val="24"/>
        </w:rPr>
        <w:t>С 1 марта по 30 апреля 202</w:t>
      </w:r>
      <w:r w:rsidR="0002646B" w:rsidRPr="004B5EED">
        <w:rPr>
          <w:rFonts w:ascii="Times New Roman" w:hAnsi="Times New Roman" w:cs="Times New Roman"/>
          <w:sz w:val="24"/>
          <w:szCs w:val="24"/>
        </w:rPr>
        <w:t>3</w:t>
      </w:r>
      <w:r w:rsidRPr="004B5EED">
        <w:rPr>
          <w:rFonts w:ascii="Times New Roman" w:hAnsi="Times New Roman" w:cs="Times New Roman"/>
          <w:sz w:val="24"/>
          <w:szCs w:val="24"/>
        </w:rPr>
        <w:t xml:space="preserve"> </w:t>
      </w:r>
      <w:r w:rsidR="009A5996" w:rsidRPr="004B5EED">
        <w:rPr>
          <w:rFonts w:ascii="Times New Roman" w:hAnsi="Times New Roman" w:cs="Times New Roman"/>
          <w:sz w:val="24"/>
          <w:szCs w:val="24"/>
        </w:rPr>
        <w:t>года учащиеся</w:t>
      </w:r>
      <w:r w:rsidR="004243F5" w:rsidRPr="004B5EED">
        <w:rPr>
          <w:rFonts w:ascii="Times New Roman" w:hAnsi="Times New Roman" w:cs="Times New Roman"/>
          <w:sz w:val="24"/>
          <w:szCs w:val="24"/>
        </w:rPr>
        <w:t xml:space="preserve"> города принимали</w:t>
      </w:r>
      <w:r w:rsidRPr="004B5EED">
        <w:rPr>
          <w:rFonts w:ascii="Times New Roman" w:hAnsi="Times New Roman" w:cs="Times New Roman"/>
          <w:sz w:val="24"/>
          <w:szCs w:val="24"/>
        </w:rPr>
        <w:t xml:space="preserve"> участие в ВПР. </w:t>
      </w:r>
    </w:p>
    <w:p w:rsidR="009A5996" w:rsidRPr="00DF28FA" w:rsidRDefault="004243F5" w:rsidP="00374280">
      <w:pPr>
        <w:shd w:val="clear" w:color="auto" w:fill="FAFAFA"/>
        <w:spacing w:after="0" w:line="240" w:lineRule="auto"/>
        <w:jc w:val="both"/>
        <w:rPr>
          <w:rFonts w:ascii="Circe-Regular" w:eastAsia="Times New Roman" w:hAnsi="Circe-Regular" w:cs="Times New Roman"/>
          <w:sz w:val="24"/>
          <w:szCs w:val="24"/>
          <w:lang w:eastAsia="ru-RU"/>
        </w:rPr>
      </w:pPr>
      <w:r w:rsidRPr="00407D3E">
        <w:rPr>
          <w:rFonts w:ascii="Times New Roman" w:hAnsi="Times New Roman" w:cs="Times New Roman"/>
          <w:color w:val="FF0000"/>
          <w:sz w:val="24"/>
          <w:szCs w:val="24"/>
        </w:rPr>
        <w:tab/>
      </w:r>
      <w:r w:rsidR="000C6EB0" w:rsidRPr="000C6EB0">
        <w:rPr>
          <w:rFonts w:ascii="Times New Roman" w:hAnsi="Times New Roman" w:cs="Times New Roman"/>
          <w:sz w:val="24"/>
          <w:szCs w:val="24"/>
        </w:rPr>
        <w:t>З</w:t>
      </w:r>
      <w:r w:rsidR="000C6EB0" w:rsidRPr="00DF28FA">
        <w:rPr>
          <w:rFonts w:ascii="Circe-Regular" w:eastAsia="Times New Roman" w:hAnsi="Circe-Regular" w:cs="Times New Roman"/>
          <w:sz w:val="24"/>
          <w:szCs w:val="24"/>
          <w:lang w:eastAsia="ru-RU"/>
        </w:rPr>
        <w:t>адани</w:t>
      </w:r>
      <w:r w:rsidR="000C6EB0">
        <w:rPr>
          <w:rFonts w:ascii="Circe-Regular" w:eastAsia="Times New Roman" w:hAnsi="Circe-Regular" w:cs="Times New Roman"/>
          <w:sz w:val="24"/>
          <w:szCs w:val="24"/>
          <w:lang w:eastAsia="ru-RU"/>
        </w:rPr>
        <w:t>я</w:t>
      </w:r>
      <w:r w:rsidR="000C6EB0" w:rsidRPr="00DF28FA">
        <w:rPr>
          <w:rFonts w:ascii="Circe-Regular" w:eastAsia="Times New Roman" w:hAnsi="Circe-Regular" w:cs="Times New Roman"/>
          <w:sz w:val="24"/>
          <w:szCs w:val="24"/>
          <w:lang w:eastAsia="ru-RU"/>
        </w:rPr>
        <w:t xml:space="preserve"> ВПР</w:t>
      </w:r>
      <w:r w:rsidR="000C6EB0">
        <w:rPr>
          <w:rFonts w:ascii="Circe-Regular" w:eastAsia="Times New Roman" w:hAnsi="Circe-Regular" w:cs="Times New Roman"/>
          <w:sz w:val="24"/>
          <w:szCs w:val="24"/>
          <w:lang w:eastAsia="ru-RU"/>
        </w:rPr>
        <w:t xml:space="preserve"> в 2023 году </w:t>
      </w:r>
      <w:r w:rsidR="000C6EB0" w:rsidRPr="00DF28FA">
        <w:rPr>
          <w:rFonts w:ascii="Circe-Regular" w:eastAsia="Times New Roman" w:hAnsi="Circe-Regular" w:cs="Times New Roman"/>
          <w:sz w:val="24"/>
          <w:szCs w:val="24"/>
          <w:lang w:eastAsia="ru-RU"/>
        </w:rPr>
        <w:t>выполн</w:t>
      </w:r>
      <w:r w:rsidR="000C6EB0">
        <w:rPr>
          <w:rFonts w:ascii="Circe-Regular" w:eastAsia="Times New Roman" w:hAnsi="Circe-Regular" w:cs="Times New Roman"/>
          <w:sz w:val="24"/>
          <w:szCs w:val="24"/>
          <w:lang w:eastAsia="ru-RU"/>
        </w:rPr>
        <w:t>яли о</w:t>
      </w:r>
      <w:r w:rsidR="009A5996">
        <w:rPr>
          <w:rFonts w:ascii="Circe-Regular" w:eastAsia="Times New Roman" w:hAnsi="Circe-Regular" w:cs="Times New Roman"/>
          <w:sz w:val="24"/>
          <w:szCs w:val="24"/>
          <w:lang w:eastAsia="ru-RU"/>
        </w:rPr>
        <w:t xml:space="preserve">диннадцатиклассники </w:t>
      </w:r>
      <w:r w:rsidR="009A5996" w:rsidRPr="00DF28FA">
        <w:rPr>
          <w:rFonts w:ascii="Circe-Regular" w:eastAsia="Times New Roman" w:hAnsi="Circe-Regular" w:cs="Times New Roman"/>
          <w:sz w:val="24"/>
          <w:szCs w:val="24"/>
          <w:lang w:eastAsia="ru-RU"/>
        </w:rPr>
        <w:t xml:space="preserve">3 общеобразовательных </w:t>
      </w:r>
      <w:r w:rsidR="009A5996">
        <w:rPr>
          <w:rFonts w:ascii="Circe-Regular" w:eastAsia="Times New Roman" w:hAnsi="Circe-Regular" w:cs="Times New Roman"/>
          <w:sz w:val="24"/>
          <w:szCs w:val="24"/>
          <w:lang w:eastAsia="ru-RU"/>
        </w:rPr>
        <w:t>учрежден</w:t>
      </w:r>
      <w:r w:rsidR="009A5996" w:rsidRPr="00DF28FA">
        <w:rPr>
          <w:rFonts w:ascii="Circe-Regular" w:eastAsia="Times New Roman" w:hAnsi="Circe-Regular" w:cs="Times New Roman"/>
          <w:sz w:val="24"/>
          <w:szCs w:val="24"/>
          <w:lang w:eastAsia="ru-RU"/>
        </w:rPr>
        <w:t>ий</w:t>
      </w:r>
      <w:r w:rsidR="000C6EB0">
        <w:rPr>
          <w:rFonts w:ascii="Circe-Regular" w:eastAsia="Times New Roman" w:hAnsi="Circe-Regular" w:cs="Times New Roman"/>
          <w:sz w:val="24"/>
          <w:szCs w:val="24"/>
          <w:lang w:eastAsia="ru-RU"/>
        </w:rPr>
        <w:t xml:space="preserve"> города Усть-Илимска</w:t>
      </w:r>
      <w:r w:rsidR="009A5996" w:rsidRPr="00DF28FA">
        <w:rPr>
          <w:rFonts w:ascii="Circe-Regular" w:eastAsia="Times New Roman" w:hAnsi="Circe-Regular" w:cs="Times New Roman"/>
          <w:sz w:val="24"/>
          <w:szCs w:val="24"/>
          <w:lang w:eastAsia="ru-RU"/>
        </w:rPr>
        <w:t>. Для обучающихся 11-х классов ВПР про</w:t>
      </w:r>
      <w:r w:rsidR="009A5996">
        <w:rPr>
          <w:rFonts w:ascii="Circe-Regular" w:eastAsia="Times New Roman" w:hAnsi="Circe-Regular" w:cs="Times New Roman"/>
          <w:sz w:val="24"/>
          <w:szCs w:val="24"/>
          <w:lang w:eastAsia="ru-RU"/>
        </w:rPr>
        <w:t>ходили</w:t>
      </w:r>
      <w:r w:rsidR="009A5996" w:rsidRPr="00DF28FA">
        <w:rPr>
          <w:rFonts w:ascii="Circe-Regular" w:eastAsia="Times New Roman" w:hAnsi="Circe-Regular" w:cs="Times New Roman"/>
          <w:sz w:val="24"/>
          <w:szCs w:val="24"/>
          <w:lang w:eastAsia="ru-RU"/>
        </w:rPr>
        <w:t xml:space="preserve"> с 1 по 25 марта – по истории, географии, биологии, химии, физике и иностранным языкам. ВПР в 11-х классах проводятся по решению школы для выпускников, не выбравших перечисленные предметы для сдачи ЕГЭ. </w:t>
      </w:r>
      <w:r w:rsidR="009A5996">
        <w:rPr>
          <w:rFonts w:ascii="Circe-Regular" w:eastAsia="Times New Roman" w:hAnsi="Circe-Regular" w:cs="Times New Roman"/>
          <w:sz w:val="24"/>
          <w:szCs w:val="24"/>
          <w:lang w:eastAsia="ru-RU"/>
        </w:rPr>
        <w:t>Так, МАОУ «СОШ № 12» им. Семенова В.Н. и МАОУ «СОШ № 13 им. М.К. Янгеля» выбрали по одному предмету для 11-х классов (география и история соответственно). Учащиеся МАОУ «СОШ № 11» выполняли задания ВПР по всем предметам.</w:t>
      </w:r>
    </w:p>
    <w:p w:rsidR="009A5996" w:rsidRPr="00DF28FA" w:rsidRDefault="009A5996" w:rsidP="00374280">
      <w:pPr>
        <w:shd w:val="clear" w:color="auto" w:fill="FAFAFA"/>
        <w:spacing w:after="0" w:line="240" w:lineRule="auto"/>
        <w:ind w:firstLine="709"/>
        <w:jc w:val="both"/>
        <w:rPr>
          <w:rFonts w:ascii="Circe-Regular" w:eastAsia="Times New Roman" w:hAnsi="Circe-Regular" w:cs="Times New Roman"/>
          <w:sz w:val="24"/>
          <w:szCs w:val="24"/>
          <w:lang w:eastAsia="ru-RU"/>
        </w:rPr>
      </w:pPr>
      <w:r w:rsidRPr="00DF28FA">
        <w:rPr>
          <w:rFonts w:ascii="Circe-Regular" w:eastAsia="Times New Roman" w:hAnsi="Circe-Regular" w:cs="Times New Roman"/>
          <w:sz w:val="24"/>
          <w:szCs w:val="24"/>
          <w:lang w:eastAsia="ru-RU"/>
        </w:rPr>
        <w:t xml:space="preserve">С 4 по 27 апреля в соответствии с утвержденным министерством образования Иркутской области расписанием все обучающиеся 4-8-х классов </w:t>
      </w:r>
      <w:r>
        <w:rPr>
          <w:rFonts w:ascii="Circe-Regular" w:eastAsia="Times New Roman" w:hAnsi="Circe-Regular" w:cs="Times New Roman"/>
          <w:sz w:val="24"/>
          <w:szCs w:val="24"/>
          <w:lang w:eastAsia="ru-RU"/>
        </w:rPr>
        <w:t>писали</w:t>
      </w:r>
      <w:r w:rsidRPr="00DF28FA">
        <w:rPr>
          <w:rFonts w:ascii="Circe-Regular" w:eastAsia="Times New Roman" w:hAnsi="Circe-Regular" w:cs="Times New Roman"/>
          <w:sz w:val="24"/>
          <w:szCs w:val="24"/>
          <w:lang w:eastAsia="ru-RU"/>
        </w:rPr>
        <w:t xml:space="preserve"> проверочные работы по русскому языку и математике, а семиклассники еще и по иностранному языку. В этот же период четвероклассники выпол</w:t>
      </w:r>
      <w:r>
        <w:rPr>
          <w:rFonts w:ascii="Circe-Regular" w:eastAsia="Times New Roman" w:hAnsi="Circe-Regular" w:cs="Times New Roman"/>
          <w:sz w:val="24"/>
          <w:szCs w:val="24"/>
          <w:lang w:eastAsia="ru-RU"/>
        </w:rPr>
        <w:t>нили</w:t>
      </w:r>
      <w:r w:rsidRPr="00DF28FA">
        <w:rPr>
          <w:rFonts w:ascii="Circe-Regular" w:eastAsia="Times New Roman" w:hAnsi="Circe-Regular" w:cs="Times New Roman"/>
          <w:sz w:val="24"/>
          <w:szCs w:val="24"/>
          <w:lang w:eastAsia="ru-RU"/>
        </w:rPr>
        <w:t xml:space="preserve"> ВПР по предмету «Окружающий мир», ученики 5-х классов – по биологии и истории.</w:t>
      </w:r>
    </w:p>
    <w:p w:rsidR="009A5996" w:rsidRPr="00DF28FA" w:rsidRDefault="009A5996" w:rsidP="00374280">
      <w:pPr>
        <w:shd w:val="clear" w:color="auto" w:fill="FAFAFA"/>
        <w:spacing w:after="0" w:line="240" w:lineRule="auto"/>
        <w:ind w:firstLine="709"/>
        <w:jc w:val="both"/>
        <w:rPr>
          <w:rFonts w:ascii="Circe-Regular" w:eastAsia="Times New Roman" w:hAnsi="Circe-Regular" w:cs="Times New Roman"/>
          <w:sz w:val="24"/>
          <w:szCs w:val="24"/>
          <w:lang w:eastAsia="ru-RU"/>
        </w:rPr>
      </w:pPr>
      <w:r w:rsidRPr="00DF28FA">
        <w:rPr>
          <w:rFonts w:ascii="Circe-Regular" w:eastAsia="Times New Roman" w:hAnsi="Circe-Regular" w:cs="Times New Roman"/>
          <w:sz w:val="24"/>
          <w:szCs w:val="24"/>
          <w:lang w:eastAsia="ru-RU"/>
        </w:rPr>
        <w:t xml:space="preserve">Обучающиеся 6-8-х классов </w:t>
      </w:r>
      <w:r>
        <w:rPr>
          <w:rFonts w:ascii="Circe-Regular" w:eastAsia="Times New Roman" w:hAnsi="Circe-Regular" w:cs="Times New Roman"/>
          <w:sz w:val="24"/>
          <w:szCs w:val="24"/>
          <w:lang w:eastAsia="ru-RU"/>
        </w:rPr>
        <w:t xml:space="preserve">писали </w:t>
      </w:r>
      <w:r w:rsidRPr="00DF28FA">
        <w:rPr>
          <w:rFonts w:ascii="Circe-Regular" w:eastAsia="Times New Roman" w:hAnsi="Circe-Regular" w:cs="Times New Roman"/>
          <w:sz w:val="24"/>
          <w:szCs w:val="24"/>
          <w:lang w:eastAsia="ru-RU"/>
        </w:rPr>
        <w:t xml:space="preserve">работы еще по двум предметам, определенным федеральным координатором на основе случайного выбора. Информация о распределении предметов по классам в параллели </w:t>
      </w:r>
      <w:r>
        <w:rPr>
          <w:rFonts w:ascii="Circe-Regular" w:eastAsia="Times New Roman" w:hAnsi="Circe-Regular" w:cs="Times New Roman"/>
          <w:sz w:val="24"/>
          <w:szCs w:val="24"/>
          <w:lang w:eastAsia="ru-RU"/>
        </w:rPr>
        <w:t>предоставлялась</w:t>
      </w:r>
      <w:r w:rsidRPr="00DF28FA">
        <w:rPr>
          <w:rFonts w:ascii="Circe-Regular" w:eastAsia="Times New Roman" w:hAnsi="Circe-Regular" w:cs="Times New Roman"/>
          <w:sz w:val="24"/>
          <w:szCs w:val="24"/>
          <w:lang w:eastAsia="ru-RU"/>
        </w:rPr>
        <w:t xml:space="preserve"> через личный кабинет образовательно</w:t>
      </w:r>
      <w:r>
        <w:rPr>
          <w:rFonts w:ascii="Circe-Regular" w:eastAsia="Times New Roman" w:hAnsi="Circe-Regular" w:cs="Times New Roman"/>
          <w:sz w:val="24"/>
          <w:szCs w:val="24"/>
          <w:lang w:eastAsia="ru-RU"/>
        </w:rPr>
        <w:t>го</w:t>
      </w:r>
      <w:r w:rsidRPr="00DF28FA">
        <w:rPr>
          <w:rFonts w:ascii="Circe-Regular" w:eastAsia="Times New Roman" w:hAnsi="Circe-Regular" w:cs="Times New Roman"/>
          <w:sz w:val="24"/>
          <w:szCs w:val="24"/>
          <w:lang w:eastAsia="ru-RU"/>
        </w:rPr>
        <w:t xml:space="preserve"> </w:t>
      </w:r>
      <w:r>
        <w:rPr>
          <w:rFonts w:ascii="Circe-Regular" w:eastAsia="Times New Roman" w:hAnsi="Circe-Regular" w:cs="Times New Roman"/>
          <w:sz w:val="24"/>
          <w:szCs w:val="24"/>
          <w:lang w:eastAsia="ru-RU"/>
        </w:rPr>
        <w:t>учреждения</w:t>
      </w:r>
      <w:r w:rsidRPr="00DF28FA">
        <w:rPr>
          <w:rFonts w:ascii="Circe-Regular" w:eastAsia="Times New Roman" w:hAnsi="Circe-Regular" w:cs="Times New Roman"/>
          <w:sz w:val="24"/>
          <w:szCs w:val="24"/>
          <w:lang w:eastAsia="ru-RU"/>
        </w:rPr>
        <w:t xml:space="preserve"> в Федеральной информационной системе оценки качества образования (ФИСОКО) накануне проведения работ.</w:t>
      </w:r>
    </w:p>
    <w:p w:rsidR="009A5996" w:rsidRPr="00DF28FA" w:rsidRDefault="009A5996" w:rsidP="00374280">
      <w:pPr>
        <w:shd w:val="clear" w:color="auto" w:fill="FAFAFA"/>
        <w:spacing w:after="0" w:line="240" w:lineRule="auto"/>
        <w:ind w:firstLine="709"/>
        <w:jc w:val="both"/>
        <w:rPr>
          <w:rFonts w:ascii="Circe-Regular" w:eastAsia="Times New Roman" w:hAnsi="Circe-Regular" w:cs="Times New Roman"/>
          <w:sz w:val="24"/>
          <w:szCs w:val="24"/>
          <w:lang w:eastAsia="ru-RU"/>
        </w:rPr>
      </w:pPr>
      <w:r w:rsidRPr="00DF28FA">
        <w:rPr>
          <w:rFonts w:ascii="Circe-Regular" w:eastAsia="Times New Roman" w:hAnsi="Circe-Regular" w:cs="Times New Roman"/>
          <w:sz w:val="24"/>
          <w:szCs w:val="24"/>
          <w:lang w:eastAsia="ru-RU"/>
        </w:rPr>
        <w:t xml:space="preserve">В 5-8-х классах </w:t>
      </w:r>
      <w:r>
        <w:rPr>
          <w:rFonts w:ascii="Circe-Regular" w:eastAsia="Times New Roman" w:hAnsi="Circe-Regular" w:cs="Times New Roman"/>
          <w:sz w:val="24"/>
          <w:szCs w:val="24"/>
          <w:lang w:eastAsia="ru-RU"/>
        </w:rPr>
        <w:t xml:space="preserve">была </w:t>
      </w:r>
      <w:r w:rsidRPr="00DF28FA">
        <w:rPr>
          <w:rFonts w:ascii="Circe-Regular" w:eastAsia="Times New Roman" w:hAnsi="Circe-Regular" w:cs="Times New Roman"/>
          <w:sz w:val="24"/>
          <w:szCs w:val="24"/>
          <w:lang w:eastAsia="ru-RU"/>
        </w:rPr>
        <w:t>предусмотрена возможность проведения ВПР по истории, биологии, географии и обществознанию в компьютерном формате. Использование данного формата в прошлой кампании позволило повысить объективность проверки работ участников ВПР.</w:t>
      </w:r>
    </w:p>
    <w:p w:rsidR="00494132" w:rsidRPr="000C6EB0" w:rsidRDefault="00494132" w:rsidP="00AF7444">
      <w:pPr>
        <w:spacing w:after="0" w:line="240" w:lineRule="auto"/>
        <w:ind w:firstLine="709"/>
        <w:jc w:val="both"/>
        <w:rPr>
          <w:rFonts w:ascii="Times New Roman" w:hAnsi="Times New Roman" w:cs="Times New Roman"/>
          <w:sz w:val="24"/>
          <w:szCs w:val="24"/>
        </w:rPr>
      </w:pPr>
      <w:r w:rsidRPr="000C6EB0">
        <w:rPr>
          <w:rFonts w:ascii="Times New Roman" w:hAnsi="Times New Roman" w:cs="Times New Roman"/>
          <w:sz w:val="24"/>
          <w:szCs w:val="24"/>
        </w:rPr>
        <w:t xml:space="preserve">На муниципальном уровне </w:t>
      </w:r>
      <w:r w:rsidR="00D02F1C" w:rsidRPr="000C6EB0">
        <w:rPr>
          <w:rFonts w:ascii="Times New Roman" w:hAnsi="Times New Roman" w:cs="Times New Roman"/>
          <w:sz w:val="24"/>
          <w:szCs w:val="24"/>
        </w:rPr>
        <w:t xml:space="preserve">было </w:t>
      </w:r>
      <w:r w:rsidRPr="000C6EB0">
        <w:rPr>
          <w:rFonts w:ascii="Times New Roman" w:hAnsi="Times New Roman" w:cs="Times New Roman"/>
          <w:sz w:val="24"/>
          <w:szCs w:val="24"/>
        </w:rPr>
        <w:t xml:space="preserve">организовано общественное наблюдение во всех общеобразовательных учреждениях. </w:t>
      </w:r>
      <w:r w:rsidR="009A5996" w:rsidRPr="000C6EB0">
        <w:rPr>
          <w:rFonts w:ascii="Times New Roman" w:hAnsi="Times New Roman" w:cs="Times New Roman"/>
          <w:sz w:val="24"/>
          <w:szCs w:val="24"/>
        </w:rPr>
        <w:t>4</w:t>
      </w:r>
      <w:r w:rsidR="000C6EB0" w:rsidRPr="000C6EB0">
        <w:rPr>
          <w:rFonts w:ascii="Times New Roman" w:hAnsi="Times New Roman" w:cs="Times New Roman"/>
          <w:sz w:val="24"/>
          <w:szCs w:val="24"/>
        </w:rPr>
        <w:t>7</w:t>
      </w:r>
      <w:r w:rsidR="00D02F1C" w:rsidRPr="000C6EB0">
        <w:rPr>
          <w:rFonts w:ascii="Times New Roman" w:hAnsi="Times New Roman" w:cs="Times New Roman"/>
          <w:sz w:val="24"/>
          <w:szCs w:val="24"/>
        </w:rPr>
        <w:t xml:space="preserve"> общественны</w:t>
      </w:r>
      <w:r w:rsidR="009A5996" w:rsidRPr="000C6EB0">
        <w:rPr>
          <w:rFonts w:ascii="Times New Roman" w:hAnsi="Times New Roman" w:cs="Times New Roman"/>
          <w:sz w:val="24"/>
          <w:szCs w:val="24"/>
        </w:rPr>
        <w:t>х</w:t>
      </w:r>
      <w:r w:rsidR="00D02F1C" w:rsidRPr="000C6EB0">
        <w:rPr>
          <w:rFonts w:ascii="Times New Roman" w:hAnsi="Times New Roman" w:cs="Times New Roman"/>
          <w:sz w:val="24"/>
          <w:szCs w:val="24"/>
        </w:rPr>
        <w:t xml:space="preserve"> наблюдател</w:t>
      </w:r>
      <w:r w:rsidR="009A5996" w:rsidRPr="000C6EB0">
        <w:rPr>
          <w:rFonts w:ascii="Times New Roman" w:hAnsi="Times New Roman" w:cs="Times New Roman"/>
          <w:sz w:val="24"/>
          <w:szCs w:val="24"/>
        </w:rPr>
        <w:t>ей</w:t>
      </w:r>
      <w:r w:rsidRPr="000C6EB0">
        <w:rPr>
          <w:rFonts w:ascii="Times New Roman" w:hAnsi="Times New Roman" w:cs="Times New Roman"/>
          <w:sz w:val="24"/>
          <w:szCs w:val="24"/>
        </w:rPr>
        <w:t xml:space="preserve"> </w:t>
      </w:r>
      <w:r w:rsidR="00D95FB7">
        <w:rPr>
          <w:rFonts w:ascii="Times New Roman" w:hAnsi="Times New Roman" w:cs="Times New Roman"/>
          <w:sz w:val="24"/>
          <w:szCs w:val="24"/>
        </w:rPr>
        <w:t xml:space="preserve">были </w:t>
      </w:r>
      <w:r w:rsidRPr="000C6EB0">
        <w:rPr>
          <w:rFonts w:ascii="Times New Roman" w:hAnsi="Times New Roman" w:cs="Times New Roman"/>
          <w:sz w:val="24"/>
          <w:szCs w:val="24"/>
        </w:rPr>
        <w:t>утвержден</w:t>
      </w:r>
      <w:r w:rsidR="009A5996" w:rsidRPr="000C6EB0">
        <w:rPr>
          <w:rFonts w:ascii="Times New Roman" w:hAnsi="Times New Roman" w:cs="Times New Roman"/>
          <w:sz w:val="24"/>
          <w:szCs w:val="24"/>
        </w:rPr>
        <w:t>ы</w:t>
      </w:r>
      <w:r w:rsidRPr="000C6EB0">
        <w:rPr>
          <w:rFonts w:ascii="Times New Roman" w:hAnsi="Times New Roman" w:cs="Times New Roman"/>
          <w:sz w:val="24"/>
          <w:szCs w:val="24"/>
        </w:rPr>
        <w:t xml:space="preserve"> </w:t>
      </w:r>
      <w:r w:rsidR="00D95FB7">
        <w:rPr>
          <w:rFonts w:ascii="Times New Roman" w:hAnsi="Times New Roman" w:cs="Times New Roman"/>
          <w:sz w:val="24"/>
          <w:szCs w:val="24"/>
        </w:rPr>
        <w:t>приказом н</w:t>
      </w:r>
      <w:r w:rsidRPr="000C6EB0">
        <w:rPr>
          <w:rFonts w:ascii="Times New Roman" w:hAnsi="Times New Roman" w:cs="Times New Roman"/>
          <w:sz w:val="24"/>
          <w:szCs w:val="24"/>
        </w:rPr>
        <w:t>ачальник</w:t>
      </w:r>
      <w:r w:rsidR="00D95FB7">
        <w:rPr>
          <w:rFonts w:ascii="Times New Roman" w:hAnsi="Times New Roman" w:cs="Times New Roman"/>
          <w:sz w:val="24"/>
          <w:szCs w:val="24"/>
        </w:rPr>
        <w:t>а</w:t>
      </w:r>
      <w:r w:rsidRPr="000C6EB0">
        <w:rPr>
          <w:rFonts w:ascii="Times New Roman" w:hAnsi="Times New Roman" w:cs="Times New Roman"/>
          <w:sz w:val="24"/>
          <w:szCs w:val="24"/>
        </w:rPr>
        <w:t xml:space="preserve"> Управления</w:t>
      </w:r>
      <w:r w:rsidR="00D02F1C" w:rsidRPr="000C6EB0">
        <w:rPr>
          <w:rFonts w:ascii="Times New Roman" w:hAnsi="Times New Roman" w:cs="Times New Roman"/>
          <w:sz w:val="24"/>
          <w:szCs w:val="24"/>
        </w:rPr>
        <w:t xml:space="preserve"> образования Администрации города Усть-Илимска</w:t>
      </w:r>
      <w:r w:rsidRPr="000C6EB0">
        <w:rPr>
          <w:rFonts w:ascii="Times New Roman" w:hAnsi="Times New Roman" w:cs="Times New Roman"/>
          <w:sz w:val="24"/>
          <w:szCs w:val="24"/>
        </w:rPr>
        <w:t>.</w:t>
      </w:r>
    </w:p>
    <w:p w:rsidR="00494132" w:rsidRPr="000C6EB0" w:rsidRDefault="00D02F1C" w:rsidP="00AF7444">
      <w:pPr>
        <w:spacing w:after="0" w:line="240" w:lineRule="auto"/>
        <w:ind w:firstLine="708"/>
        <w:jc w:val="both"/>
        <w:rPr>
          <w:rFonts w:ascii="Times New Roman" w:hAnsi="Times New Roman" w:cs="Times New Roman"/>
          <w:sz w:val="24"/>
          <w:szCs w:val="24"/>
        </w:rPr>
      </w:pPr>
      <w:r w:rsidRPr="000C6EB0">
        <w:rPr>
          <w:rFonts w:ascii="Times New Roman" w:hAnsi="Times New Roman" w:cs="Times New Roman"/>
          <w:sz w:val="24"/>
          <w:szCs w:val="24"/>
        </w:rPr>
        <w:t>Проверка работ осуществлялась</w:t>
      </w:r>
      <w:r w:rsidR="00494132" w:rsidRPr="000C6EB0">
        <w:rPr>
          <w:rFonts w:ascii="Times New Roman" w:hAnsi="Times New Roman" w:cs="Times New Roman"/>
          <w:sz w:val="24"/>
          <w:szCs w:val="24"/>
        </w:rPr>
        <w:t xml:space="preserve"> школьными комиссиями. На</w:t>
      </w:r>
      <w:r w:rsidRPr="000C6EB0">
        <w:rPr>
          <w:rFonts w:ascii="Times New Roman" w:hAnsi="Times New Roman" w:cs="Times New Roman"/>
          <w:sz w:val="24"/>
          <w:szCs w:val="24"/>
        </w:rPr>
        <w:t xml:space="preserve"> </w:t>
      </w:r>
      <w:r w:rsidR="009A5996" w:rsidRPr="000C6EB0">
        <w:rPr>
          <w:rFonts w:ascii="Times New Roman" w:hAnsi="Times New Roman" w:cs="Times New Roman"/>
          <w:sz w:val="24"/>
          <w:szCs w:val="24"/>
        </w:rPr>
        <w:t xml:space="preserve">муниципальном уровне проводились ВПР с выборочным контролем объективности как </w:t>
      </w:r>
      <w:r w:rsidR="000C6EB0" w:rsidRPr="000C6EB0">
        <w:rPr>
          <w:rFonts w:ascii="Times New Roman" w:hAnsi="Times New Roman" w:cs="Times New Roman"/>
          <w:sz w:val="24"/>
          <w:szCs w:val="24"/>
        </w:rPr>
        <w:t xml:space="preserve">на </w:t>
      </w:r>
      <w:r w:rsidR="009A5996" w:rsidRPr="000C6EB0">
        <w:rPr>
          <w:rFonts w:ascii="Times New Roman" w:hAnsi="Times New Roman" w:cs="Times New Roman"/>
          <w:sz w:val="24"/>
          <w:szCs w:val="24"/>
        </w:rPr>
        <w:t>региональном, так и на муниципальном уровне</w:t>
      </w:r>
      <w:r w:rsidR="004B5EED" w:rsidRPr="000C6EB0">
        <w:rPr>
          <w:rFonts w:ascii="Times New Roman" w:hAnsi="Times New Roman" w:cs="Times New Roman"/>
          <w:sz w:val="24"/>
          <w:szCs w:val="24"/>
        </w:rPr>
        <w:t xml:space="preserve"> </w:t>
      </w:r>
      <w:r w:rsidR="00494132" w:rsidRPr="000C6EB0">
        <w:rPr>
          <w:rFonts w:ascii="Times New Roman" w:hAnsi="Times New Roman" w:cs="Times New Roman"/>
          <w:sz w:val="24"/>
          <w:szCs w:val="24"/>
        </w:rPr>
        <w:t xml:space="preserve">в школах, которые по результатам </w:t>
      </w:r>
      <w:r w:rsidR="004B5EED" w:rsidRPr="000C6EB0">
        <w:rPr>
          <w:rFonts w:ascii="Times New Roman" w:hAnsi="Times New Roman" w:cs="Times New Roman"/>
          <w:sz w:val="24"/>
          <w:szCs w:val="24"/>
        </w:rPr>
        <w:t>ВПР-2022</w:t>
      </w:r>
      <w:r w:rsidR="00494132" w:rsidRPr="000C6EB0">
        <w:rPr>
          <w:rFonts w:ascii="Times New Roman" w:hAnsi="Times New Roman" w:cs="Times New Roman"/>
          <w:sz w:val="24"/>
          <w:szCs w:val="24"/>
        </w:rPr>
        <w:t xml:space="preserve"> попали в список учреждений, где выявлены признаки </w:t>
      </w:r>
      <w:r w:rsidR="004B5EED" w:rsidRPr="000C6EB0">
        <w:rPr>
          <w:rFonts w:ascii="Times New Roman" w:hAnsi="Times New Roman" w:cs="Times New Roman"/>
          <w:sz w:val="24"/>
          <w:szCs w:val="24"/>
        </w:rPr>
        <w:t>необъективности, сформированного</w:t>
      </w:r>
      <w:r w:rsidR="00494132" w:rsidRPr="000C6EB0">
        <w:rPr>
          <w:rFonts w:ascii="Times New Roman" w:hAnsi="Times New Roman" w:cs="Times New Roman"/>
          <w:sz w:val="24"/>
          <w:szCs w:val="24"/>
        </w:rPr>
        <w:t xml:space="preserve"> Рособрнадзором по результатам анализа данных, загруженных в систему сопровождения оценочных процедур ФИС ОКО.</w:t>
      </w:r>
    </w:p>
    <w:p w:rsidR="00494132" w:rsidRPr="000C6EB0" w:rsidRDefault="00494132" w:rsidP="00AF7444">
      <w:pPr>
        <w:spacing w:after="0" w:line="240" w:lineRule="auto"/>
        <w:jc w:val="both"/>
        <w:rPr>
          <w:rFonts w:ascii="Times New Roman" w:hAnsi="Times New Roman" w:cs="Times New Roman"/>
          <w:sz w:val="24"/>
          <w:szCs w:val="24"/>
        </w:rPr>
      </w:pPr>
      <w:r w:rsidRPr="000C6EB0">
        <w:rPr>
          <w:rFonts w:ascii="Times New Roman" w:hAnsi="Times New Roman" w:cs="Times New Roman"/>
          <w:sz w:val="24"/>
          <w:szCs w:val="24"/>
        </w:rPr>
        <w:tab/>
        <w:t>Результаты работ ВПР помогут выявить пробелы в знаниях и в дальнейшем их устранить.</w:t>
      </w:r>
    </w:p>
    <w:p w:rsidR="00C34548" w:rsidRPr="00374280" w:rsidRDefault="00494132" w:rsidP="00AF7444">
      <w:pPr>
        <w:spacing w:after="0" w:line="240" w:lineRule="auto"/>
        <w:jc w:val="both"/>
        <w:rPr>
          <w:rFonts w:ascii="Times New Roman" w:hAnsi="Times New Roman" w:cs="Times New Roman"/>
          <w:sz w:val="24"/>
          <w:szCs w:val="24"/>
        </w:rPr>
      </w:pPr>
      <w:r w:rsidRPr="00407D3E">
        <w:rPr>
          <w:rFonts w:ascii="Times New Roman" w:hAnsi="Times New Roman" w:cs="Times New Roman"/>
          <w:color w:val="FF0000"/>
          <w:sz w:val="24"/>
          <w:szCs w:val="24"/>
        </w:rPr>
        <w:tab/>
      </w:r>
      <w:r w:rsidRPr="00374280">
        <w:rPr>
          <w:rFonts w:ascii="Times New Roman" w:hAnsi="Times New Roman" w:cs="Times New Roman"/>
          <w:sz w:val="24"/>
          <w:szCs w:val="24"/>
        </w:rPr>
        <w:t>О результатах общественного наблюдения</w:t>
      </w:r>
      <w:r w:rsidR="00895BE2" w:rsidRPr="00374280">
        <w:rPr>
          <w:rFonts w:ascii="Times New Roman" w:hAnsi="Times New Roman" w:cs="Times New Roman"/>
          <w:sz w:val="24"/>
          <w:szCs w:val="24"/>
        </w:rPr>
        <w:t xml:space="preserve"> и проведении ВПР с выборочным контролем</w:t>
      </w:r>
      <w:r w:rsidRPr="00374280">
        <w:rPr>
          <w:rFonts w:ascii="Times New Roman" w:hAnsi="Times New Roman" w:cs="Times New Roman"/>
          <w:sz w:val="24"/>
          <w:szCs w:val="24"/>
        </w:rPr>
        <w:t xml:space="preserve"> </w:t>
      </w:r>
      <w:r w:rsidR="00895BE2" w:rsidRPr="00374280">
        <w:rPr>
          <w:rFonts w:ascii="Times New Roman" w:hAnsi="Times New Roman" w:cs="Times New Roman"/>
          <w:sz w:val="24"/>
          <w:szCs w:val="24"/>
        </w:rPr>
        <w:t xml:space="preserve">объективности результатов на муниципальном уровне </w:t>
      </w:r>
      <w:r w:rsidRPr="00374280">
        <w:rPr>
          <w:rFonts w:ascii="Times New Roman" w:hAnsi="Times New Roman" w:cs="Times New Roman"/>
          <w:sz w:val="24"/>
          <w:szCs w:val="24"/>
        </w:rPr>
        <w:t>мо</w:t>
      </w:r>
      <w:r w:rsidR="00FE165A" w:rsidRPr="00374280">
        <w:rPr>
          <w:rFonts w:ascii="Times New Roman" w:hAnsi="Times New Roman" w:cs="Times New Roman"/>
          <w:sz w:val="24"/>
          <w:szCs w:val="24"/>
        </w:rPr>
        <w:t xml:space="preserve">жно ознакомиться на нашем сайте. </w:t>
      </w:r>
    </w:p>
    <w:p w:rsidR="00374280" w:rsidRDefault="00374280" w:rsidP="00AB5EE6">
      <w:pPr>
        <w:pStyle w:val="Default"/>
        <w:jc w:val="center"/>
        <w:rPr>
          <w:b/>
          <w:color w:val="auto"/>
        </w:rPr>
      </w:pPr>
    </w:p>
    <w:p w:rsidR="00494132" w:rsidRDefault="00AF7444" w:rsidP="00AB5EE6">
      <w:pPr>
        <w:pStyle w:val="Default"/>
        <w:jc w:val="center"/>
        <w:rPr>
          <w:b/>
          <w:color w:val="auto"/>
        </w:rPr>
      </w:pPr>
      <w:r w:rsidRPr="00494132">
        <w:rPr>
          <w:b/>
          <w:color w:val="auto"/>
        </w:rPr>
        <w:t>РЕГИОНАЛЬНЫЕ ДИАГНОСТИКИ</w:t>
      </w:r>
    </w:p>
    <w:p w:rsidR="00AB5EE6" w:rsidRPr="00494132" w:rsidRDefault="00AB5EE6" w:rsidP="00AB5EE6">
      <w:pPr>
        <w:pStyle w:val="Default"/>
        <w:jc w:val="center"/>
        <w:rPr>
          <w:b/>
          <w:color w:val="auto"/>
        </w:rPr>
      </w:pPr>
    </w:p>
    <w:p w:rsidR="00494132" w:rsidRPr="00AF7444" w:rsidRDefault="00494132" w:rsidP="00AB5EE6">
      <w:pPr>
        <w:spacing w:after="0" w:line="240" w:lineRule="auto"/>
        <w:jc w:val="center"/>
        <w:rPr>
          <w:rFonts w:ascii="Times New Roman" w:hAnsi="Times New Roman" w:cs="Times New Roman"/>
          <w:b/>
          <w:sz w:val="24"/>
          <w:u w:val="single"/>
        </w:rPr>
      </w:pPr>
      <w:r w:rsidRPr="00AF7444">
        <w:rPr>
          <w:rFonts w:ascii="Times New Roman" w:hAnsi="Times New Roman" w:cs="Times New Roman"/>
          <w:b/>
          <w:sz w:val="24"/>
          <w:u w:val="single"/>
        </w:rPr>
        <w:t xml:space="preserve">Диагностика функциональной грамотности в </w:t>
      </w:r>
      <w:r w:rsidR="00961F0D" w:rsidRPr="00AF7444">
        <w:rPr>
          <w:rFonts w:ascii="Times New Roman" w:hAnsi="Times New Roman" w:cs="Times New Roman"/>
          <w:b/>
          <w:sz w:val="24"/>
          <w:u w:val="single"/>
        </w:rPr>
        <w:t>8</w:t>
      </w:r>
      <w:r w:rsidRPr="00AF7444">
        <w:rPr>
          <w:rFonts w:ascii="Times New Roman" w:hAnsi="Times New Roman" w:cs="Times New Roman"/>
          <w:b/>
          <w:sz w:val="24"/>
          <w:u w:val="single"/>
        </w:rPr>
        <w:t>-х классах</w:t>
      </w:r>
    </w:p>
    <w:p w:rsidR="00961F0D" w:rsidRDefault="00961F0D" w:rsidP="00961F0D">
      <w:pPr>
        <w:shd w:val="clear" w:color="auto" w:fill="FAFAFA"/>
        <w:spacing w:after="150" w:line="240" w:lineRule="auto"/>
        <w:ind w:firstLine="709"/>
        <w:jc w:val="both"/>
        <w:rPr>
          <w:rFonts w:ascii="Times New Roman" w:eastAsia="Times New Roman" w:hAnsi="Times New Roman" w:cs="Times New Roman"/>
          <w:sz w:val="24"/>
          <w:szCs w:val="24"/>
          <w:lang w:eastAsia="ru-RU"/>
        </w:rPr>
      </w:pPr>
    </w:p>
    <w:p w:rsidR="00961F0D" w:rsidRDefault="00961F0D"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ноября 2022 года </w:t>
      </w:r>
      <w:r w:rsidR="00EE7488">
        <w:rPr>
          <w:rFonts w:ascii="Times New Roman" w:eastAsia="Times New Roman" w:hAnsi="Times New Roman" w:cs="Times New Roman"/>
          <w:sz w:val="24"/>
          <w:szCs w:val="24"/>
          <w:lang w:eastAsia="ru-RU"/>
        </w:rPr>
        <w:t xml:space="preserve">6983 </w:t>
      </w:r>
      <w:r>
        <w:rPr>
          <w:rFonts w:ascii="Times New Roman" w:eastAsia="Times New Roman" w:hAnsi="Times New Roman" w:cs="Times New Roman"/>
          <w:sz w:val="24"/>
          <w:szCs w:val="24"/>
          <w:lang w:eastAsia="ru-RU"/>
        </w:rPr>
        <w:t>восьмиклассник</w:t>
      </w:r>
      <w:r w:rsidR="00EE7488">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из 207 школ </w:t>
      </w:r>
      <w:proofErr w:type="spellStart"/>
      <w:r>
        <w:rPr>
          <w:rFonts w:ascii="Times New Roman" w:eastAsia="Times New Roman" w:hAnsi="Times New Roman" w:cs="Times New Roman"/>
          <w:sz w:val="24"/>
          <w:szCs w:val="24"/>
          <w:lang w:eastAsia="ru-RU"/>
        </w:rPr>
        <w:t>Приангарья</w:t>
      </w:r>
      <w:proofErr w:type="spellEnd"/>
      <w:r>
        <w:rPr>
          <w:rFonts w:ascii="Times New Roman" w:eastAsia="Times New Roman" w:hAnsi="Times New Roman" w:cs="Times New Roman"/>
          <w:sz w:val="24"/>
          <w:szCs w:val="24"/>
          <w:lang w:eastAsia="ru-RU"/>
        </w:rPr>
        <w:t xml:space="preserve"> приняли участие в диагностике функциональной грамотности. Исследование проводилось в рамках реализа</w:t>
      </w:r>
      <w:r>
        <w:rPr>
          <w:rFonts w:ascii="Times New Roman" w:eastAsia="Times New Roman" w:hAnsi="Times New Roman" w:cs="Times New Roman"/>
          <w:sz w:val="24"/>
          <w:szCs w:val="24"/>
          <w:lang w:eastAsia="ru-RU"/>
        </w:rPr>
        <w:lastRenderedPageBreak/>
        <w:t>ции Регионального плана мероприятий, направленных на формирование и оценку функциональной грамотности обучающихся общеобразовательных организаций Иркутской области.</w:t>
      </w:r>
    </w:p>
    <w:p w:rsidR="00961F0D" w:rsidRDefault="00961F0D" w:rsidP="006A6C75">
      <w:pPr>
        <w:pStyle w:val="a3"/>
        <w:shd w:val="clear" w:color="auto" w:fill="FAFAFA"/>
        <w:spacing w:before="0" w:beforeAutospacing="0" w:after="0" w:afterAutospacing="0"/>
        <w:ind w:firstLine="709"/>
        <w:jc w:val="both"/>
      </w:pPr>
      <w:r>
        <w:t>В городе Усть-Илимске тестирование прошли 233 учащихся 8-х классов из четырех школ: МАОУ «СОШ № 5», МАОУ СОШ № 9, МАОУ «СОШ № 13 им. М.К. Янгеля» и МБОУ «СОШ № 15».</w:t>
      </w:r>
    </w:p>
    <w:p w:rsidR="00961F0D" w:rsidRDefault="00961F0D"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задачи исследования не входила проверка предметных результатов обучающихся, главное – оценить, как школьники могут применять полученные на уроках знания в ситуациях, приближенных к реальной жизни.</w:t>
      </w:r>
    </w:p>
    <w:p w:rsidR="00961F0D" w:rsidRDefault="00961F0D"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Задания для диагностики были разработаны на основе материалов федерального государственного бюджетного научного учреждения «Институт стратегии развития образования Российской академии образования (ФГБНУ ИСРО РАО). </w:t>
      </w:r>
    </w:p>
    <w:p w:rsidR="00961F0D" w:rsidRDefault="00961F0D"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 проводилась в компьютерном формате, на выполнение работы отводилось 60 минут (без учета инструктажа и перерывов).</w:t>
      </w:r>
    </w:p>
    <w:p w:rsidR="00961F0D" w:rsidRDefault="00961F0D"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состояла из трех частей, направленных на диагностику одного из направлений функциональной грамотности:</w:t>
      </w:r>
    </w:p>
    <w:p w:rsidR="00961F0D" w:rsidRDefault="00961F0D"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1 «Читательская грамотность» - 6 заданий.</w:t>
      </w:r>
    </w:p>
    <w:p w:rsidR="00961F0D" w:rsidRDefault="00961F0D"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2 «Математическая грамотность» - 4 задания.</w:t>
      </w:r>
    </w:p>
    <w:p w:rsidR="00961F0D" w:rsidRDefault="00961F0D"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3 «Естественно-научная грамотность» - 5 заданий.</w:t>
      </w:r>
    </w:p>
    <w:p w:rsidR="005B42A9" w:rsidRDefault="005B42A9"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Задания проверяли такие умения, как находить и извлекать информацию из текста, интегрировать и интерпретировать информацию, давать научное объяснение явлений, интерпретировать данные и использовать научные доказательства для получения выводов, применять естественно-научные методы исследования.</w:t>
      </w:r>
    </w:p>
    <w:p w:rsidR="000A2EFC" w:rsidRDefault="000A2EFC"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Задания делились на 3 уровня сложности: по математической и естественно-научной грамотност</w:t>
      </w:r>
      <w:r w:rsidR="008512D8">
        <w:rPr>
          <w:rFonts w:ascii="Times New Roman" w:eastAsia="Times New Roman" w:hAnsi="Times New Roman" w:cs="Times New Roman"/>
          <w:sz w:val="24"/>
          <w:szCs w:val="24"/>
          <w:lang w:eastAsia="ru-RU"/>
        </w:rPr>
        <w:t>ей</w:t>
      </w:r>
      <w:r>
        <w:rPr>
          <w:rFonts w:ascii="Times New Roman" w:eastAsia="Times New Roman" w:hAnsi="Times New Roman" w:cs="Times New Roman"/>
          <w:sz w:val="24"/>
          <w:szCs w:val="24"/>
          <w:lang w:eastAsia="ru-RU"/>
        </w:rPr>
        <w:t xml:space="preserve"> помимо низкого и среднего уровня сложности - по одному заданию высокого уровня, а в читательской грамотности использовались задания только среднего и низкого уровня сложности.</w:t>
      </w:r>
    </w:p>
    <w:p w:rsidR="000A2EFC" w:rsidRDefault="000A2EFC"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Максимальный балл: по читательской грамотности – 8 баллов, по математической грамотности – 6 баллов, по естественно-научной грамотности – 7 баллов.</w:t>
      </w:r>
    </w:p>
    <w:p w:rsidR="000A2EFC" w:rsidRDefault="000A2EFC"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результатам выполнения диагностической работы на основе суммарного балла, полученного обучающимися </w:t>
      </w:r>
      <w:r w:rsidR="00E87355">
        <w:rPr>
          <w:rFonts w:ascii="Times New Roman" w:eastAsia="Times New Roman" w:hAnsi="Times New Roman" w:cs="Times New Roman"/>
          <w:sz w:val="24"/>
          <w:szCs w:val="24"/>
          <w:lang w:eastAsia="ru-RU"/>
        </w:rPr>
        <w:t>за выполнение всех заданий каждого блока, определя</w:t>
      </w:r>
      <w:r w:rsidR="008512D8">
        <w:rPr>
          <w:rFonts w:ascii="Times New Roman" w:eastAsia="Times New Roman" w:hAnsi="Times New Roman" w:cs="Times New Roman"/>
          <w:sz w:val="24"/>
          <w:szCs w:val="24"/>
          <w:lang w:eastAsia="ru-RU"/>
        </w:rPr>
        <w:t>л</w:t>
      </w:r>
      <w:r w:rsidR="00E87355">
        <w:rPr>
          <w:rFonts w:ascii="Times New Roman" w:eastAsia="Times New Roman" w:hAnsi="Times New Roman" w:cs="Times New Roman"/>
          <w:sz w:val="24"/>
          <w:szCs w:val="24"/>
          <w:lang w:eastAsia="ru-RU"/>
        </w:rPr>
        <w:t>ся уровень сформированности читательской, математической и естественно-научной грамотностей. Установлены следующие четыре уровня: недостаточный, пониженный, базовый и повышенный.</w:t>
      </w:r>
    </w:p>
    <w:p w:rsidR="00E87355" w:rsidRDefault="00E87355"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количественных критериев достижения каждого из выделенных уровней приведено в таблице</w:t>
      </w:r>
      <w:r w:rsidR="00AF7444">
        <w:rPr>
          <w:rFonts w:ascii="Times New Roman" w:eastAsia="Times New Roman" w:hAnsi="Times New Roman" w:cs="Times New Roman"/>
          <w:sz w:val="24"/>
          <w:szCs w:val="24"/>
          <w:lang w:eastAsia="ru-RU"/>
        </w:rPr>
        <w:t xml:space="preserve"> 3</w:t>
      </w:r>
      <w:r>
        <w:rPr>
          <w:rFonts w:ascii="Times New Roman" w:eastAsia="Times New Roman" w:hAnsi="Times New Roman" w:cs="Times New Roman"/>
          <w:sz w:val="24"/>
          <w:szCs w:val="24"/>
          <w:lang w:eastAsia="ru-RU"/>
        </w:rPr>
        <w:t>:</w:t>
      </w:r>
    </w:p>
    <w:p w:rsidR="00E87355" w:rsidRDefault="00E87355" w:rsidP="006A6C75">
      <w:pPr>
        <w:shd w:val="clear" w:color="auto" w:fill="FAFAFA"/>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00AF7444">
        <w:rPr>
          <w:rFonts w:ascii="Times New Roman" w:eastAsia="Times New Roman" w:hAnsi="Times New Roman" w:cs="Times New Roman"/>
          <w:sz w:val="24"/>
          <w:szCs w:val="24"/>
          <w:lang w:eastAsia="ru-RU"/>
        </w:rPr>
        <w:t>3</w:t>
      </w:r>
    </w:p>
    <w:tbl>
      <w:tblPr>
        <w:tblStyle w:val="a9"/>
        <w:tblW w:w="0" w:type="auto"/>
        <w:tblLook w:val="04A0" w:firstRow="1" w:lastRow="0" w:firstColumn="1" w:lastColumn="0" w:noHBand="0" w:noVBand="1"/>
      </w:tblPr>
      <w:tblGrid>
        <w:gridCol w:w="1951"/>
        <w:gridCol w:w="7796"/>
      </w:tblGrid>
      <w:tr w:rsidR="00E87355" w:rsidTr="00E87355">
        <w:tc>
          <w:tcPr>
            <w:tcW w:w="1951"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w:t>
            </w:r>
          </w:p>
        </w:tc>
        <w:tc>
          <w:tcPr>
            <w:tcW w:w="7796"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Количественный критерий</w:t>
            </w:r>
          </w:p>
        </w:tc>
      </w:tr>
      <w:tr w:rsidR="00E87355" w:rsidTr="00E87355">
        <w:tc>
          <w:tcPr>
            <w:tcW w:w="1951"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Недостаточный</w:t>
            </w:r>
          </w:p>
        </w:tc>
        <w:tc>
          <w:tcPr>
            <w:tcW w:w="7796"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Набрано менее 30% от максимального балла за работу по каждому направлению</w:t>
            </w:r>
          </w:p>
        </w:tc>
      </w:tr>
      <w:tr w:rsidR="00E87355" w:rsidTr="00E87355">
        <w:tc>
          <w:tcPr>
            <w:tcW w:w="1951"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Пониженный</w:t>
            </w:r>
          </w:p>
        </w:tc>
        <w:tc>
          <w:tcPr>
            <w:tcW w:w="7796"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Набрано более 30 %, но менее 50 % от максимального балла за работу по каждому направлению</w:t>
            </w:r>
          </w:p>
        </w:tc>
      </w:tr>
      <w:tr w:rsidR="00E87355" w:rsidTr="00E87355">
        <w:tc>
          <w:tcPr>
            <w:tcW w:w="1951"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Базовый</w:t>
            </w:r>
          </w:p>
        </w:tc>
        <w:tc>
          <w:tcPr>
            <w:tcW w:w="7796"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Набрано более 50 %, но менее 80 % от максимального балла за работу по каждому направлению</w:t>
            </w:r>
          </w:p>
        </w:tc>
      </w:tr>
      <w:tr w:rsidR="00E87355" w:rsidTr="00E87355">
        <w:tc>
          <w:tcPr>
            <w:tcW w:w="1951"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Повышенный</w:t>
            </w:r>
          </w:p>
        </w:tc>
        <w:tc>
          <w:tcPr>
            <w:tcW w:w="7796" w:type="dxa"/>
          </w:tcPr>
          <w:p w:rsidR="00E87355" w:rsidRDefault="00E87355" w:rsidP="006A6C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Набрано более 80 % от максимального балла за работу по каждому направлению</w:t>
            </w:r>
          </w:p>
        </w:tc>
      </w:tr>
    </w:tbl>
    <w:p w:rsidR="00E87355" w:rsidRDefault="00E87355" w:rsidP="006A6C75">
      <w:pPr>
        <w:shd w:val="clear" w:color="auto" w:fill="FAFAFA"/>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87355" w:rsidRDefault="00E87355"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Перевод результатов выполнения диагностической работы в 5-балльную отметку не рекомендовался, т.к. это метапредметный результат, который подлежит только качественной оценке.</w:t>
      </w:r>
    </w:p>
    <w:p w:rsidR="00961F0D" w:rsidRDefault="00E87355"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61F0D">
        <w:rPr>
          <w:rFonts w:ascii="Times New Roman" w:eastAsia="Times New Roman" w:hAnsi="Times New Roman" w:cs="Times New Roman"/>
          <w:sz w:val="24"/>
          <w:szCs w:val="24"/>
          <w:lang w:eastAsia="ru-RU"/>
        </w:rPr>
        <w:t xml:space="preserve"> 25 ноября к проверке заданий приступили 69 независимых региональных экспертов из числа учителей литературы, математики и предметов естественнонаучного цикла.</w:t>
      </w:r>
    </w:p>
    <w:p w:rsidR="00961F0D" w:rsidRDefault="00961F0D"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Полученные результаты позволяют оценить уровень сформированности функциональной грамотности обучающихся, скорректировать векторы развития данного направления в регионе.</w:t>
      </w:r>
    </w:p>
    <w:p w:rsidR="00EE7488" w:rsidRDefault="00EE7488" w:rsidP="006A6C75">
      <w:pPr>
        <w:shd w:val="clear" w:color="auto" w:fill="FAFAFA"/>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Распределение первичных баллов обучающихся, выполнивших задания диагностики </w:t>
      </w:r>
      <w:r w:rsidR="00CB66EA">
        <w:rPr>
          <w:rFonts w:ascii="Times New Roman" w:eastAsia="Times New Roman" w:hAnsi="Times New Roman" w:cs="Times New Roman"/>
          <w:sz w:val="24"/>
          <w:szCs w:val="24"/>
          <w:lang w:eastAsia="ru-RU"/>
        </w:rPr>
        <w:t xml:space="preserve">(в процентном соотношении), представлено на рисунке </w:t>
      </w:r>
      <w:r w:rsidR="00CB66EA">
        <w:rPr>
          <w:rFonts w:ascii="Times New Roman" w:eastAsia="Times New Roman" w:hAnsi="Times New Roman" w:cs="Times New Roman"/>
          <w:color w:val="FF0000"/>
          <w:sz w:val="24"/>
          <w:szCs w:val="24"/>
          <w:lang w:eastAsia="ru-RU"/>
        </w:rPr>
        <w:t>1</w:t>
      </w:r>
      <w:r w:rsidR="00CB66EA">
        <w:rPr>
          <w:rFonts w:ascii="Times New Roman" w:eastAsia="Times New Roman" w:hAnsi="Times New Roman" w:cs="Times New Roman"/>
          <w:sz w:val="24"/>
          <w:szCs w:val="24"/>
          <w:lang w:eastAsia="ru-RU"/>
        </w:rPr>
        <w:t xml:space="preserve">. Кластеризация общеобразовательных организаций Иркутской области </w:t>
      </w:r>
      <w:r w:rsidR="00CE1CDD">
        <w:rPr>
          <w:rFonts w:ascii="Times New Roman" w:eastAsia="Times New Roman" w:hAnsi="Times New Roman" w:cs="Times New Roman"/>
          <w:sz w:val="24"/>
          <w:szCs w:val="24"/>
          <w:lang w:eastAsia="ru-RU"/>
        </w:rPr>
        <w:t>(далее - ОО)</w:t>
      </w:r>
      <w:r w:rsidR="00DF732E">
        <w:rPr>
          <w:rFonts w:ascii="Times New Roman" w:eastAsia="Times New Roman" w:hAnsi="Times New Roman" w:cs="Times New Roman"/>
          <w:sz w:val="24"/>
          <w:szCs w:val="24"/>
          <w:lang w:eastAsia="ru-RU"/>
        </w:rPr>
        <w:t xml:space="preserve"> </w:t>
      </w:r>
      <w:r w:rsidR="00CB66EA">
        <w:rPr>
          <w:rFonts w:ascii="Times New Roman" w:eastAsia="Times New Roman" w:hAnsi="Times New Roman" w:cs="Times New Roman"/>
          <w:sz w:val="24"/>
          <w:szCs w:val="24"/>
          <w:lang w:eastAsia="ru-RU"/>
        </w:rPr>
        <w:t xml:space="preserve">определялась по типу учреждения и размеру населенного пункта (территориальный признак), в отдельную группу были выделены лицеи/гимназии/СОШ с УИОП: </w:t>
      </w:r>
    </w:p>
    <w:p w:rsidR="00CB66EA" w:rsidRDefault="00CB66EA" w:rsidP="006A6C75">
      <w:pPr>
        <w:shd w:val="clear" w:color="auto" w:fill="FAFAFA"/>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w:t>
      </w:r>
    </w:p>
    <w:p w:rsidR="00CB66EA" w:rsidRDefault="00CB66EA" w:rsidP="006A6C75">
      <w:pPr>
        <w:shd w:val="clear" w:color="auto" w:fill="FAFAFA"/>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simplePos x="0" y="0"/>
                <wp:positionH relativeFrom="column">
                  <wp:posOffset>1426845</wp:posOffset>
                </wp:positionH>
                <wp:positionV relativeFrom="paragraph">
                  <wp:posOffset>45720</wp:posOffset>
                </wp:positionV>
                <wp:extent cx="358140" cy="175260"/>
                <wp:effectExtent l="0" t="0" r="3810" b="0"/>
                <wp:wrapNone/>
                <wp:docPr id="3" name="Прямоугольник 3"/>
                <wp:cNvGraphicFramePr/>
                <a:graphic xmlns:a="http://schemas.openxmlformats.org/drawingml/2006/main">
                  <a:graphicData uri="http://schemas.microsoft.com/office/word/2010/wordprocessingShape">
                    <wps:wsp>
                      <wps:cNvSpPr/>
                      <wps:spPr>
                        <a:xfrm>
                          <a:off x="0" y="0"/>
                          <a:ext cx="35814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013A4" id="Прямоугольник 3" o:spid="_x0000_s1026" style="position:absolute;margin-left:112.35pt;margin-top:3.6pt;width:28.2pt;height: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" fillcolor="white [3212]" stroked="f" strokeweight="2pt"/>
            </w:pict>
          </mc:Fallback>
        </mc:AlternateContent>
      </w:r>
      <w:r w:rsidRPr="00CB66EA">
        <w:rPr>
          <w:rFonts w:ascii="Times New Roman" w:eastAsia="Times New Roman" w:hAnsi="Times New Roman" w:cs="Times New Roman"/>
          <w:noProof/>
          <w:sz w:val="24"/>
          <w:szCs w:val="24"/>
          <w:lang w:eastAsia="ru-RU"/>
        </w:rPr>
        <w:drawing>
          <wp:inline distT="0" distB="0" distL="0" distR="0">
            <wp:extent cx="6125210" cy="21793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7611" cy="2212196"/>
                    </a:xfrm>
                    <a:prstGeom prst="rect">
                      <a:avLst/>
                    </a:prstGeom>
                    <a:noFill/>
                    <a:ln>
                      <a:noFill/>
                    </a:ln>
                  </pic:spPr>
                </pic:pic>
              </a:graphicData>
            </a:graphic>
          </wp:inline>
        </w:drawing>
      </w:r>
    </w:p>
    <w:p w:rsidR="00961F0D" w:rsidRDefault="00CB66EA" w:rsidP="006A6C75">
      <w:pPr>
        <w:spacing w:after="0" w:line="240" w:lineRule="auto"/>
        <w:ind w:firstLine="709"/>
        <w:rPr>
          <w:rFonts w:ascii="Times New Roman" w:hAnsi="Times New Roman" w:cs="Times New Roman"/>
          <w:sz w:val="24"/>
        </w:rPr>
      </w:pPr>
      <w:r>
        <w:rPr>
          <w:rFonts w:ascii="Times New Roman" w:hAnsi="Times New Roman" w:cs="Times New Roman"/>
          <w:sz w:val="24"/>
        </w:rPr>
        <w:t>На графиках распределения первичных баллов отсутствие «пиков»</w:t>
      </w:r>
      <w:r w:rsidR="00CE1CDD">
        <w:rPr>
          <w:rFonts w:ascii="Times New Roman" w:hAnsi="Times New Roman" w:cs="Times New Roman"/>
          <w:sz w:val="24"/>
        </w:rPr>
        <w:t xml:space="preserve"> на границах между уровнями подтверждает, что исключение заинтересованности экспертов содействует объективной оценке. Распределение </w:t>
      </w:r>
      <w:proofErr w:type="gramStart"/>
      <w:r w:rsidR="00CE1CDD">
        <w:rPr>
          <w:rFonts w:ascii="Times New Roman" w:hAnsi="Times New Roman" w:cs="Times New Roman"/>
          <w:sz w:val="24"/>
        </w:rPr>
        <w:t>баллов</w:t>
      </w:r>
      <w:proofErr w:type="gramEnd"/>
      <w:r w:rsidR="00CE1CDD">
        <w:rPr>
          <w:rFonts w:ascii="Times New Roman" w:hAnsi="Times New Roman" w:cs="Times New Roman"/>
          <w:sz w:val="24"/>
        </w:rPr>
        <w:t xml:space="preserve"> обучающихся сельских и городских ОО практически схожи: максимальная доля обучающихся сконцентрирована в области от 8 до 16 баллов, графики несколько смещены влево</w:t>
      </w:r>
      <w:r w:rsidR="00392BD5">
        <w:rPr>
          <w:rFonts w:ascii="Times New Roman" w:hAnsi="Times New Roman" w:cs="Times New Roman"/>
          <w:sz w:val="24"/>
        </w:rPr>
        <w:t>, что свидетельствует о достижении большинством участников диагностики рассматриваемых групп пониженного уровня сформированности функциональной грамотности. Обучающиеся лицеев, гимназий и СОШ с УИОП успешнее, хоть и незначительно, справились с работой: максимальные результаты этой группы находятся между 14 и 19 баллами (середина пониженного уровня и верхняя граница базового).</w:t>
      </w:r>
    </w:p>
    <w:p w:rsidR="00392BD5" w:rsidRDefault="00392BD5" w:rsidP="006A6C75">
      <w:pPr>
        <w:spacing w:after="0" w:line="240" w:lineRule="auto"/>
        <w:ind w:firstLine="709"/>
        <w:jc w:val="right"/>
        <w:rPr>
          <w:rFonts w:ascii="Times New Roman" w:hAnsi="Times New Roman" w:cs="Times New Roman"/>
          <w:sz w:val="24"/>
        </w:rPr>
      </w:pPr>
      <w:r>
        <w:rPr>
          <w:rFonts w:ascii="Times New Roman" w:hAnsi="Times New Roman" w:cs="Times New Roman"/>
          <w:sz w:val="24"/>
        </w:rPr>
        <w:t>Рисунок 2.</w:t>
      </w:r>
    </w:p>
    <w:p w:rsidR="00392BD5" w:rsidRDefault="00392BD5" w:rsidP="006A6C75">
      <w:pPr>
        <w:spacing w:after="0" w:line="240" w:lineRule="auto"/>
        <w:jc w:val="both"/>
        <w:rPr>
          <w:rFonts w:ascii="Times New Roman" w:hAnsi="Times New Roman" w:cs="Times New Roman"/>
          <w:sz w:val="24"/>
        </w:rPr>
      </w:pPr>
      <w:r>
        <w:rPr>
          <w:rFonts w:ascii="Times New Roman" w:hAnsi="Times New Roman" w:cs="Times New Roman"/>
          <w:noProof/>
          <w:sz w:val="24"/>
          <w:lang w:eastAsia="ru-RU"/>
        </w:rPr>
        <mc:AlternateContent>
          <mc:Choice Requires="wps">
            <w:drawing>
              <wp:anchor distT="0" distB="0" distL="114300" distR="114300" simplePos="0" relativeHeight="251655680" behindDoc="0" locked="0" layoutInCell="1" allowOverlap="1">
                <wp:simplePos x="0" y="0"/>
                <wp:positionH relativeFrom="column">
                  <wp:posOffset>1701165</wp:posOffset>
                </wp:positionH>
                <wp:positionV relativeFrom="paragraph">
                  <wp:posOffset>91440</wp:posOffset>
                </wp:positionV>
                <wp:extent cx="464820" cy="13716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46482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4F603" id="Прямоугольник 6" o:spid="_x0000_s1026" style="position:absolute;margin-left:133.95pt;margin-top:7.2pt;width:36.6pt;height:10.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" fillcolor="white [3212]" stroked="f" strokeweight="2pt"/>
            </w:pict>
          </mc:Fallback>
        </mc:AlternateContent>
      </w:r>
      <w:r w:rsidRPr="00392BD5">
        <w:rPr>
          <w:rFonts w:ascii="Times New Roman" w:hAnsi="Times New Roman" w:cs="Times New Roman"/>
          <w:noProof/>
          <w:sz w:val="24"/>
          <w:lang w:eastAsia="ru-RU"/>
        </w:rPr>
        <w:drawing>
          <wp:inline distT="0" distB="0" distL="0" distR="0">
            <wp:extent cx="6143828" cy="2019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7" cy="2022156"/>
                    </a:xfrm>
                    <a:prstGeom prst="rect">
                      <a:avLst/>
                    </a:prstGeom>
                    <a:noFill/>
                    <a:ln>
                      <a:noFill/>
                    </a:ln>
                  </pic:spPr>
                </pic:pic>
              </a:graphicData>
            </a:graphic>
          </wp:inline>
        </w:drawing>
      </w:r>
    </w:p>
    <w:p w:rsidR="00392BD5" w:rsidRDefault="00392BD5" w:rsidP="006A6C7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Средний балл за выполнение всей работы – 13 (38 %) из 34 возможных, что на 18 % больше, чем в 2021 году. В 2022 году отмечается положительная динамика по всем трем видам функциональной грамотности по сравнению с 2021 годом. На протяжении двух лет наибольшее </w:t>
      </w:r>
      <w:r w:rsidR="00E83CE8">
        <w:rPr>
          <w:rFonts w:ascii="Times New Roman" w:hAnsi="Times New Roman" w:cs="Times New Roman"/>
          <w:sz w:val="24"/>
        </w:rPr>
        <w:t>значение среднего первичного балла наблюдается по читательской грамотности, наименьшее - по естественно-научной грамотности. Среди рассматриваемых групп выделяются показатели среднего первичного балла обучающихся лицеев, гимназий и СОШ С УИОП – преобладают по всем видам грамотности на протяжении рассматриваемого периода. Между сельскими и городскими ОО особых отличий в полученных результатах нет.</w:t>
      </w:r>
    </w:p>
    <w:p w:rsidR="00E83CE8" w:rsidRDefault="00E83CE8" w:rsidP="006A6C75">
      <w:pPr>
        <w:spacing w:after="0" w:line="240" w:lineRule="auto"/>
        <w:ind w:firstLine="709"/>
        <w:jc w:val="both"/>
        <w:rPr>
          <w:rFonts w:ascii="Times New Roman" w:hAnsi="Times New Roman" w:cs="Times New Roman"/>
          <w:sz w:val="24"/>
        </w:rPr>
      </w:pPr>
      <w:r>
        <w:rPr>
          <w:rFonts w:ascii="Times New Roman" w:hAnsi="Times New Roman" w:cs="Times New Roman"/>
          <w:sz w:val="24"/>
        </w:rPr>
        <w:t>По результатам 2022 года 1417 восьмиклассников (20 %) набрали за всю работу 18 и более баллов, т.е. справились с заданиями на удовлетворительном уровне, тем самым про</w:t>
      </w:r>
      <w:r>
        <w:rPr>
          <w:rFonts w:ascii="Times New Roman" w:hAnsi="Times New Roman" w:cs="Times New Roman"/>
          <w:sz w:val="24"/>
        </w:rPr>
        <w:lastRenderedPageBreak/>
        <w:t xml:space="preserve">явив свою способность использовать имеющиеся знания и умения для получения новой информации. </w:t>
      </w:r>
    </w:p>
    <w:p w:rsidR="00E83CE8" w:rsidRDefault="00603D4C" w:rsidP="006A6C7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Не преодолел границу пониженного уровня и показал недостаточный уровень функциональной грамотности 2281 (33 %) участник диагностики, что на 51 % ниже по сравнению с 2021 годом, из них 816 участников (12 %) не перешли порог недостаточного уровня по рассматриваемым видам грамотностей. Такие обучающиеся, как правило, демонстрируют низкую степень адаптации и социализации в обществе, нежели их сверстники, показывающие уровень функциональной грамотности выше достаточного. Достижение обучающимися пониженного уровня (3285 уч. – 47 % в 2022 году, 719 уч. – 15 % в 2021 году) означает, что восьмиклассники могут применять знания и умения в простейших </w:t>
      </w:r>
      <w:proofErr w:type="spellStart"/>
      <w:r>
        <w:rPr>
          <w:rFonts w:ascii="Times New Roman" w:hAnsi="Times New Roman" w:cs="Times New Roman"/>
          <w:sz w:val="24"/>
        </w:rPr>
        <w:t>неучебных</w:t>
      </w:r>
      <w:proofErr w:type="spellEnd"/>
      <w:r>
        <w:rPr>
          <w:rFonts w:ascii="Times New Roman" w:hAnsi="Times New Roman" w:cs="Times New Roman"/>
          <w:sz w:val="24"/>
        </w:rPr>
        <w:t xml:space="preserve"> ситуациях. Высокий уровень проверяемых умений продемонстрировали лишь 40 обучающихся региона (0,6 %), перейдя границу повышенного уровня в 28 баллов (в 2021 году таких участников не было). Не получили ни одного балла за работу в целом 29 участников, что составило 0,4 % всей выборки. Максимальные 34 балла не набрал ни один обучающийся, верхняя планка ограничена 33 баллами у одного восьмиклассника области.</w:t>
      </w:r>
    </w:p>
    <w:p w:rsidR="00603D4C" w:rsidRDefault="00603D4C" w:rsidP="006A6C75">
      <w:pPr>
        <w:spacing w:after="0" w:line="240" w:lineRule="auto"/>
        <w:ind w:firstLine="709"/>
        <w:jc w:val="right"/>
        <w:rPr>
          <w:rFonts w:ascii="Times New Roman" w:hAnsi="Times New Roman" w:cs="Times New Roman"/>
          <w:sz w:val="24"/>
        </w:rPr>
      </w:pPr>
      <w:r>
        <w:rPr>
          <w:rFonts w:ascii="Times New Roman" w:hAnsi="Times New Roman" w:cs="Times New Roman"/>
          <w:sz w:val="24"/>
        </w:rPr>
        <w:t>Рисунок 3.</w:t>
      </w:r>
    </w:p>
    <w:p w:rsidR="00603D4C" w:rsidRDefault="00603D4C" w:rsidP="006A6C75">
      <w:pPr>
        <w:spacing w:after="0" w:line="240" w:lineRule="auto"/>
        <w:jc w:val="both"/>
        <w:rPr>
          <w:rFonts w:ascii="Times New Roman" w:hAnsi="Times New Roman" w:cs="Times New Roman"/>
          <w:sz w:val="24"/>
        </w:rPr>
      </w:pPr>
      <w:r>
        <w:rPr>
          <w:rFonts w:ascii="Times New Roman" w:hAnsi="Times New Roman" w:cs="Times New Roman"/>
          <w:noProof/>
          <w:sz w:val="24"/>
          <w:lang w:eastAsia="ru-RU"/>
        </w:rPr>
        <mc:AlternateContent>
          <mc:Choice Requires="wps">
            <w:drawing>
              <wp:anchor distT="0" distB="0" distL="114300" distR="114300" simplePos="0" relativeHeight="251656704" behindDoc="0" locked="0" layoutInCell="1" allowOverlap="1">
                <wp:simplePos x="0" y="0"/>
                <wp:positionH relativeFrom="column">
                  <wp:posOffset>977265</wp:posOffset>
                </wp:positionH>
                <wp:positionV relativeFrom="paragraph">
                  <wp:posOffset>72390</wp:posOffset>
                </wp:positionV>
                <wp:extent cx="365760" cy="129540"/>
                <wp:effectExtent l="0" t="0" r="0" b="3810"/>
                <wp:wrapNone/>
                <wp:docPr id="9" name="Прямоугольник 9"/>
                <wp:cNvGraphicFramePr/>
                <a:graphic xmlns:a="http://schemas.openxmlformats.org/drawingml/2006/main">
                  <a:graphicData uri="http://schemas.microsoft.com/office/word/2010/wordprocessingShape">
                    <wps:wsp>
                      <wps:cNvSpPr/>
                      <wps:spPr>
                        <a:xfrm>
                          <a:off x="0" y="0"/>
                          <a:ext cx="36576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2A1781" id="Прямоугольник 9" o:spid="_x0000_s1026" style="position:absolute;margin-left:76.95pt;margin-top:5.7pt;width:28.8pt;height:10.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" fillcolor="white [3212]" stroked="f" strokeweight="2pt"/>
            </w:pict>
          </mc:Fallback>
        </mc:AlternateContent>
      </w:r>
      <w:r w:rsidRPr="00603D4C">
        <w:rPr>
          <w:rFonts w:ascii="Times New Roman" w:hAnsi="Times New Roman" w:cs="Times New Roman"/>
          <w:noProof/>
          <w:sz w:val="24"/>
          <w:lang w:eastAsia="ru-RU"/>
        </w:rPr>
        <w:drawing>
          <wp:inline distT="0" distB="0" distL="0" distR="0">
            <wp:extent cx="6118860" cy="21908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7537" cy="2208237"/>
                    </a:xfrm>
                    <a:prstGeom prst="rect">
                      <a:avLst/>
                    </a:prstGeom>
                    <a:noFill/>
                    <a:ln>
                      <a:noFill/>
                    </a:ln>
                  </pic:spPr>
                </pic:pic>
              </a:graphicData>
            </a:graphic>
          </wp:inline>
        </w:drawing>
      </w:r>
    </w:p>
    <w:p w:rsidR="00392BD5" w:rsidRDefault="00392BD5" w:rsidP="006A6C75">
      <w:pPr>
        <w:spacing w:after="0" w:line="240" w:lineRule="auto"/>
        <w:jc w:val="both"/>
        <w:rPr>
          <w:rFonts w:ascii="Times New Roman" w:hAnsi="Times New Roman" w:cs="Times New Roman"/>
          <w:sz w:val="24"/>
        </w:rPr>
      </w:pPr>
    </w:p>
    <w:p w:rsidR="00392BD5" w:rsidRDefault="00603D4C" w:rsidP="006A6C7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Анализ среднего уровня выполнения задач функциональной грамотности свидетельствует о том, что наиболее высокую динамику роста значений показателя участники диагностики продемонстрировали по естественно-научной грамотности в 2022 году значения показателя выросли </w:t>
      </w:r>
      <w:r w:rsidR="004721C8">
        <w:rPr>
          <w:rFonts w:ascii="Times New Roman" w:hAnsi="Times New Roman" w:cs="Times New Roman"/>
          <w:sz w:val="24"/>
        </w:rPr>
        <w:t xml:space="preserve">в два раза и почти сравнялись с значениями по математической грамотности. </w:t>
      </w:r>
    </w:p>
    <w:p w:rsidR="004721C8" w:rsidRDefault="004721C8" w:rsidP="006A6C7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Средний уровень выполнения заданий за всю работу у школьников из города Усть-Илимска составил 41,21 %, таким образом город находится в зоне критических значений. </w:t>
      </w:r>
    </w:p>
    <w:p w:rsidR="004721C8" w:rsidRDefault="004721C8" w:rsidP="006A6C7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По видам функциональной грамотности: </w:t>
      </w:r>
    </w:p>
    <w:p w:rsidR="004721C8" w:rsidRPr="004721C8" w:rsidRDefault="004721C8" w:rsidP="006A6C75">
      <w:pPr>
        <w:pStyle w:val="a5"/>
        <w:numPr>
          <w:ilvl w:val="0"/>
          <w:numId w:val="19"/>
        </w:numPr>
        <w:jc w:val="both"/>
      </w:pPr>
      <w:r w:rsidRPr="004721C8">
        <w:t>Читательская грамотность – показатель среднего уровня выполнения задач в зоне высоких значений – 59,73 %;</w:t>
      </w:r>
    </w:p>
    <w:p w:rsidR="004721C8" w:rsidRPr="004721C8" w:rsidRDefault="004721C8" w:rsidP="006A6C75">
      <w:pPr>
        <w:pStyle w:val="a5"/>
        <w:numPr>
          <w:ilvl w:val="0"/>
          <w:numId w:val="19"/>
        </w:numPr>
        <w:jc w:val="both"/>
      </w:pPr>
      <w:r w:rsidRPr="004721C8">
        <w:t>Математическая грамотность - показатель среднего уровня выполнения задач в зоне критических значений – 35,17 %;</w:t>
      </w:r>
    </w:p>
    <w:p w:rsidR="002856A8" w:rsidRPr="0060578A" w:rsidRDefault="004721C8" w:rsidP="006A6C75">
      <w:pPr>
        <w:pStyle w:val="a5"/>
        <w:numPr>
          <w:ilvl w:val="0"/>
          <w:numId w:val="19"/>
        </w:numPr>
        <w:jc w:val="both"/>
      </w:pPr>
      <w:r w:rsidRPr="004721C8">
        <w:t>Естественно-научная грамотность - показатель среднего уровня выполнения задач в зоне критических значений – 31,88 %.</w:t>
      </w:r>
      <w:r w:rsidR="00F53A3A">
        <w:rPr>
          <w:noProof/>
        </w:rPr>
        <mc:AlternateContent>
          <mc:Choice Requires="wps">
            <w:drawing>
              <wp:anchor distT="0" distB="0" distL="114300" distR="114300" simplePos="0" relativeHeight="251659776" behindDoc="0" locked="0" layoutInCell="1" allowOverlap="1" wp14:anchorId="2F24B7EE" wp14:editId="2EB0FA48">
                <wp:simplePos x="0" y="0"/>
                <wp:positionH relativeFrom="column">
                  <wp:posOffset>2564130</wp:posOffset>
                </wp:positionH>
                <wp:positionV relativeFrom="paragraph">
                  <wp:posOffset>108585</wp:posOffset>
                </wp:positionV>
                <wp:extent cx="381000" cy="121920"/>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3810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0D0EF" id="Прямоугольник 11" o:spid="_x0000_s1026" style="position:absolute;margin-left:201.9pt;margin-top:8.55pt;width:30pt;height:9.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" fillcolor="white [3212]" stroked="f" strokeweight="2pt"/>
            </w:pict>
          </mc:Fallback>
        </mc:AlternateContent>
      </w:r>
    </w:p>
    <w:p w:rsidR="00655F1F" w:rsidRDefault="00655F1F" w:rsidP="006A6C75">
      <w:pPr>
        <w:spacing w:after="0"/>
        <w:ind w:firstLine="709"/>
        <w:rPr>
          <w:rFonts w:ascii="Times New Roman" w:hAnsi="Times New Roman" w:cs="Times New Roman"/>
          <w:sz w:val="24"/>
          <w:szCs w:val="24"/>
        </w:rPr>
      </w:pPr>
      <w:r>
        <w:rPr>
          <w:rFonts w:ascii="Times New Roman" w:hAnsi="Times New Roman" w:cs="Times New Roman"/>
          <w:sz w:val="24"/>
          <w:szCs w:val="24"/>
        </w:rPr>
        <w:t>Анализ выполнения задач по отдельным видам компетенций по каждому виду функциональной грамотности свидетельствует о том, что:</w:t>
      </w:r>
    </w:p>
    <w:p w:rsidR="00655F1F" w:rsidRDefault="00655F1F" w:rsidP="006A6C75">
      <w:pPr>
        <w:pStyle w:val="a5"/>
        <w:numPr>
          <w:ilvl w:val="0"/>
          <w:numId w:val="20"/>
        </w:numPr>
      </w:pPr>
      <w:r>
        <w:t>На протяжении двух лет наиболее успешно обучающиеся справились с заданиями, направленными на оценку компетенции «Находить и извлекать информацию» (задания низкого когнитивного уровня сложности);</w:t>
      </w:r>
    </w:p>
    <w:p w:rsidR="00655F1F" w:rsidRDefault="00655F1F" w:rsidP="006A6C75">
      <w:pPr>
        <w:pStyle w:val="a5"/>
        <w:numPr>
          <w:ilvl w:val="0"/>
          <w:numId w:val="20"/>
        </w:numPr>
      </w:pPr>
      <w:r>
        <w:t>88 % обучающихся испытывают наибольшую трудность при решении задач, направленных на оценку компетенции «Рассуждать над математическим решением». В ходе решения задач восьмиклассникам необходимо было продемонстрировать умение выполнять реальные денежные расчеты с извлечением данных из таблицы, вычислять процент от числа, а также сравнивать рациональные числа;</w:t>
      </w:r>
    </w:p>
    <w:p w:rsidR="00655F1F" w:rsidRDefault="00655F1F" w:rsidP="006A6C75">
      <w:pPr>
        <w:pStyle w:val="a5"/>
        <w:numPr>
          <w:ilvl w:val="0"/>
          <w:numId w:val="20"/>
        </w:numPr>
      </w:pPr>
      <w:r>
        <w:lastRenderedPageBreak/>
        <w:t>Результаты участников по компетенциям «Интерпретировать, использовать и оценивать математические результаты» и «Формулировать ситуацию математически» на протяжении двух лет остаются практически на одном уровне. Резкая положительная динамика в 23 % по компетенции «Применять математические понятия, факты и процедуры размышления», скорее всего, связана с когнитивным уровнем представленных заданий</w:t>
      </w:r>
      <w:r w:rsidR="00B02868">
        <w:t>, так в 2021 году они были исключительно высокого уровня сложности, а в 2022 году – среднего.</w:t>
      </w:r>
    </w:p>
    <w:p w:rsidR="00B02868" w:rsidRDefault="00B02868" w:rsidP="006A6C75">
      <w:pPr>
        <w:pStyle w:val="a5"/>
        <w:numPr>
          <w:ilvl w:val="0"/>
          <w:numId w:val="20"/>
        </w:numPr>
        <w:jc w:val="both"/>
      </w:pPr>
      <w:r>
        <w:t>По всем трем видам компетенций</w:t>
      </w:r>
      <w:r w:rsidR="00983692">
        <w:t xml:space="preserve"> естественно-научной грамотности в 2022 году наблюдается положительная тенденция к росту значений показателей по сравнению с 2021 годом, однако результаты по-прежнему остаются критически низкими (только 1/3 обучающихся демонстрируют успешное овладение данными компетенциями). Менее успешно выполнялись задания, оценивающие понимание обучающимися методов естественно-научного исследования – 31 %.</w:t>
      </w:r>
    </w:p>
    <w:p w:rsidR="00983692" w:rsidRDefault="00983692" w:rsidP="006A6C75">
      <w:pPr>
        <w:pStyle w:val="a5"/>
        <w:numPr>
          <w:ilvl w:val="0"/>
          <w:numId w:val="20"/>
        </w:numPr>
        <w:jc w:val="both"/>
      </w:pPr>
      <w:r>
        <w:t>Результаты кластерных групп свидетельствуют о незначительных расхождениях, исключение составляют показатели группы обучающихся из лицеев, гимназий и СОШ с УИОП, которые по каждой компетенции в среднем выше на 8 %.</w:t>
      </w:r>
    </w:p>
    <w:p w:rsidR="00983692" w:rsidRPr="0060578A" w:rsidRDefault="00983692" w:rsidP="006A6C75">
      <w:pPr>
        <w:spacing w:after="0"/>
        <w:jc w:val="both"/>
        <w:rPr>
          <w:rFonts w:ascii="Times New Roman" w:hAnsi="Times New Roman" w:cs="Times New Roman"/>
          <w:i/>
          <w:sz w:val="24"/>
          <w:szCs w:val="24"/>
        </w:rPr>
      </w:pPr>
      <w:r w:rsidRPr="0060578A">
        <w:rPr>
          <w:rFonts w:ascii="Times New Roman" w:hAnsi="Times New Roman" w:cs="Times New Roman"/>
          <w:i/>
          <w:noProof/>
          <w:sz w:val="24"/>
          <w:szCs w:val="24"/>
          <w:lang w:eastAsia="ru-RU"/>
        </w:rPr>
        <w:t>Результаты анкетирования школьных координаторов и участников диагностики</w:t>
      </w:r>
    </w:p>
    <w:p w:rsidR="00F53A3A" w:rsidRDefault="00983692" w:rsidP="006A6C75">
      <w:pPr>
        <w:spacing w:after="0"/>
        <w:ind w:firstLine="709"/>
        <w:jc w:val="both"/>
        <w:rPr>
          <w:rFonts w:ascii="Times New Roman" w:hAnsi="Times New Roman" w:cs="Times New Roman"/>
          <w:sz w:val="24"/>
          <w:szCs w:val="24"/>
        </w:rPr>
      </w:pPr>
      <w:r>
        <w:rPr>
          <w:rFonts w:ascii="Times New Roman" w:hAnsi="Times New Roman" w:cs="Times New Roman"/>
          <w:sz w:val="24"/>
          <w:szCs w:val="24"/>
        </w:rPr>
        <w:t>С целью сбора дополнительной информации о проведении диагностики, а также о возможностях использования результатов исследования для повышения качества образования проведено анкетирование школьных координаторов.</w:t>
      </w:r>
    </w:p>
    <w:p w:rsidR="005200F5" w:rsidRDefault="005200F5" w:rsidP="006A6C75">
      <w:pPr>
        <w:spacing w:after="0"/>
        <w:ind w:firstLine="709"/>
        <w:jc w:val="both"/>
        <w:rPr>
          <w:rFonts w:ascii="Times New Roman" w:hAnsi="Times New Roman" w:cs="Times New Roman"/>
          <w:sz w:val="24"/>
          <w:szCs w:val="24"/>
        </w:rPr>
      </w:pPr>
      <w:r>
        <w:rPr>
          <w:rFonts w:ascii="Times New Roman" w:hAnsi="Times New Roman" w:cs="Times New Roman"/>
          <w:sz w:val="24"/>
          <w:szCs w:val="24"/>
        </w:rPr>
        <w:t>Данные опроса школьных координаторов в целом свидетельствуют о положительном отношении участников к диагностике, 86 % ОО готовы по своей инициативе проводить процедуры оценки качества образования с использованием внешних контрольно-измерительных материалов и технологий обработки результатов. В то же время около 50 % респондентов не использовали в своей работе результаты анализа региональной диагностики функциональной грамотности прошлых лет, и примерно столько же участников анкетирования заявили, что, скорее всего, и эти результаты использовать в работе не будут.</w:t>
      </w:r>
    </w:p>
    <w:p w:rsidR="005200F5" w:rsidRDefault="005200F5" w:rsidP="006A6C75">
      <w:pPr>
        <w:spacing w:after="0"/>
        <w:ind w:firstLine="709"/>
        <w:jc w:val="both"/>
        <w:rPr>
          <w:rFonts w:ascii="Times New Roman" w:hAnsi="Times New Roman" w:cs="Times New Roman"/>
          <w:sz w:val="24"/>
          <w:szCs w:val="24"/>
        </w:rPr>
      </w:pPr>
      <w:r>
        <w:rPr>
          <w:rFonts w:ascii="Times New Roman" w:hAnsi="Times New Roman" w:cs="Times New Roman"/>
          <w:sz w:val="24"/>
          <w:szCs w:val="24"/>
        </w:rPr>
        <w:t>Более 1/3 респондентов заявили о регулярном использовании педагогами ОО банка заданий по оценке функциональной грамотности РЭШ. Однако ответы школьных координаторов из этих школ не подтверждаются результатами участников диагностики. Только 3 % восьмиклассников, педагоги которых используют электронный банк заданий по функциональной грамотности, выполнили работу на базовом уровне. Данное обстоятельство ставит под сомнение искренность в ответах опрашиваемых, являющихся, как правило, представителями администрации ОО, которые стремятся соответствовать представлениям об эффективном управлении</w:t>
      </w:r>
      <w:r w:rsidR="00766C77">
        <w:rPr>
          <w:rFonts w:ascii="Times New Roman" w:hAnsi="Times New Roman" w:cs="Times New Roman"/>
          <w:sz w:val="24"/>
          <w:szCs w:val="24"/>
        </w:rPr>
        <w:t xml:space="preserve"> образовательной организации.</w:t>
      </w:r>
    </w:p>
    <w:p w:rsidR="005C1045" w:rsidRDefault="005C1045" w:rsidP="006A6C75">
      <w:pPr>
        <w:spacing w:after="0"/>
        <w:ind w:firstLine="709"/>
        <w:jc w:val="both"/>
        <w:rPr>
          <w:rFonts w:ascii="Times New Roman" w:hAnsi="Times New Roman" w:cs="Times New Roman"/>
          <w:sz w:val="24"/>
          <w:szCs w:val="24"/>
        </w:rPr>
      </w:pPr>
      <w:r>
        <w:rPr>
          <w:rFonts w:ascii="Times New Roman" w:hAnsi="Times New Roman" w:cs="Times New Roman"/>
          <w:sz w:val="24"/>
          <w:szCs w:val="24"/>
        </w:rPr>
        <w:t>С целью получения актуальной информации о мотивации обучающихся, дисциплине на уроках, самоорганизации участников исследования, а также проводимых мероприятиях, направленных на формирование функциональной грамотности, участникам диагностики в течение пяти дней было предложено ответить на ряд вопросов анонимной анкеты.</w:t>
      </w:r>
    </w:p>
    <w:p w:rsidR="005C1045" w:rsidRDefault="005C1045" w:rsidP="006A6C7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анкетировании приняли участие 6125 восьмиклассников, из них 51 % девушек и 49 % юношей (3131 и 2994 чел. соответственно).</w:t>
      </w:r>
    </w:p>
    <w:p w:rsidR="005C1045" w:rsidRDefault="005C1045" w:rsidP="006A6C7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Итоги анкетирования показали, что большинство обучающихся, принявших участие в диагностике, легко находят необходимую информацию в интернете и не испытывают особых сложностей при использовании информационно-коммуникационных технологий. Свыше 40 % учащихся учеба дается легко, и они хорошо справляются с трудными заданиями, при этом 28 % из них отмечают, что не сильны во многих предметах, что </w:t>
      </w:r>
      <w:r w:rsidR="00E735E0">
        <w:rPr>
          <w:rFonts w:ascii="Times New Roman" w:hAnsi="Times New Roman" w:cs="Times New Roman"/>
          <w:sz w:val="24"/>
          <w:szCs w:val="24"/>
        </w:rPr>
        <w:t>доказывает возможное стремление респондентов скрыть объективную информацию.</w:t>
      </w:r>
    </w:p>
    <w:p w:rsidR="00E735E0" w:rsidRDefault="00E735E0" w:rsidP="006A6C75">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Общие выводы:</w:t>
      </w:r>
    </w:p>
    <w:p w:rsidR="00E735E0" w:rsidRDefault="00E735E0" w:rsidP="006A6C75">
      <w:pPr>
        <w:pStyle w:val="a5"/>
        <w:numPr>
          <w:ilvl w:val="0"/>
          <w:numId w:val="21"/>
        </w:numPr>
        <w:ind w:left="0" w:firstLine="709"/>
        <w:jc w:val="both"/>
      </w:pPr>
      <w:r>
        <w:lastRenderedPageBreak/>
        <w:t>Диагностика функциональной грамотности обучающихся 8-х классов прошла в штатном режиме. Участниками исследования стали 28,6 % общеобразовательных учреждений города Усть-Илимска. В 2022 году задания диагностики выполнили 233 обучающихся из 4 школ города, количество школ участниц на 1 больше, чем в 2021 году (3 школы).</w:t>
      </w:r>
    </w:p>
    <w:p w:rsidR="00E735E0" w:rsidRDefault="00E735E0" w:rsidP="006A6C75">
      <w:pPr>
        <w:pStyle w:val="a5"/>
        <w:numPr>
          <w:ilvl w:val="0"/>
          <w:numId w:val="21"/>
        </w:numPr>
        <w:ind w:left="0" w:firstLine="709"/>
        <w:jc w:val="both"/>
      </w:pPr>
      <w:r>
        <w:t>Обеспечение объективности на этапе выполнения заданий обучающимися достигается привлечением общественных наблюдателей. В 2022 году наблюдение проводилось во всех 4-х школах – участницах диагностики (100 %), как и в 2021 году.</w:t>
      </w:r>
    </w:p>
    <w:p w:rsidR="00E735E0" w:rsidRDefault="00C31969" w:rsidP="006A6C75">
      <w:pPr>
        <w:pStyle w:val="a5"/>
        <w:numPr>
          <w:ilvl w:val="0"/>
          <w:numId w:val="21"/>
        </w:numPr>
        <w:ind w:left="0" w:firstLine="709"/>
        <w:jc w:val="both"/>
      </w:pPr>
      <w:r>
        <w:t>Полученные результаты диагностики свидетельствуют о положительной динамике по сравнению с предыдущим, 2021 годом. Однако средний уровень выполнения задач продолжает оставаться низким по всем исследуемым направлениям, кроме читательской грамотности, значения которой по городу Усть-Илимску находятся в зоне высоких значений.</w:t>
      </w:r>
    </w:p>
    <w:p w:rsidR="00C31969" w:rsidRDefault="00C31969" w:rsidP="006A6C75">
      <w:pPr>
        <w:pStyle w:val="a5"/>
        <w:numPr>
          <w:ilvl w:val="0"/>
          <w:numId w:val="21"/>
        </w:numPr>
        <w:ind w:left="0" w:firstLine="709"/>
        <w:jc w:val="both"/>
      </w:pPr>
      <w:r>
        <w:t>Анализ уровня выполнения задач по каждому виду функциональной грамотности свидетельствует о том, что наиболее высокую динамику роста значений показателя участники диагностики продемонстрировали по естественно-научной грамотности – в 2022 году значения показателя выросли в два раза и почти сравнялись со значениями по математической грамотности.</w:t>
      </w:r>
    </w:p>
    <w:p w:rsidR="00C31969" w:rsidRDefault="00C31969" w:rsidP="006A6C75">
      <w:pPr>
        <w:pStyle w:val="a5"/>
        <w:numPr>
          <w:ilvl w:val="0"/>
          <w:numId w:val="21"/>
        </w:numPr>
        <w:ind w:left="0" w:firstLine="709"/>
        <w:jc w:val="both"/>
      </w:pPr>
      <w:r>
        <w:t xml:space="preserve">В 2022 году (так же, как и в 2021-м) участники исследования показали самый высокий уровень сформированности компетенции читательской грамотности «Находить и извлекать информацию» - 73 %. Средний процент выполнения задач выше 50 выявлен за выполнение заданий, проверяющих компетенцию читательской грамотности «Оценивать содержание и форму текста», по остальным направлениям </w:t>
      </w:r>
      <w:r w:rsidR="00BA4620">
        <w:t>функциональной грамотности средний процент выполнения заданий не превышает 47.</w:t>
      </w:r>
    </w:p>
    <w:p w:rsidR="00BA4620" w:rsidRDefault="00BA4620" w:rsidP="006A6C75">
      <w:pPr>
        <w:pStyle w:val="a5"/>
        <w:numPr>
          <w:ilvl w:val="0"/>
          <w:numId w:val="21"/>
        </w:numPr>
        <w:ind w:left="0" w:firstLine="709"/>
        <w:jc w:val="both"/>
      </w:pPr>
      <w:r>
        <w:t>Не прошли минимальную границу и показали недостаточный уровень функциональной грамотности 33 % участников диагностики, что на 51 % меньше, чем в 2021 году (84 %). Высокий уровень функциональной грамотности продемонстрировали только 40 обучающихся – 0,6 % (в 2021 году таких обучающихся не было).</w:t>
      </w:r>
    </w:p>
    <w:p w:rsidR="00BA4620" w:rsidRDefault="00BA4620" w:rsidP="006A6C75">
      <w:pPr>
        <w:pStyle w:val="a5"/>
        <w:numPr>
          <w:ilvl w:val="0"/>
          <w:numId w:val="21"/>
        </w:numPr>
        <w:ind w:left="0" w:firstLine="709"/>
        <w:jc w:val="both"/>
      </w:pPr>
      <w:r>
        <w:t>Наибольшие затруднения восьмиклассники испытывали при выполнении заданий, проверяющих уровень сформированности естественно-научной грамотности. Можно предположить, что недостатки подготовки обучающихся прежде всего связаны с особенностями преподавания естественно-научных дисциплин в школе – отсутствием внимания к обучению школьников применению знаний в ситуациях, связанных с решением жизненных проблем, а также обилием фактического материала, подлежащего проверке в ходе внутришкольного контроля знаний и умений, отсутствием внимания к экспериментальной деятельности.</w:t>
      </w:r>
    </w:p>
    <w:p w:rsidR="00CA5FF7" w:rsidRDefault="00CA5FF7" w:rsidP="006A6C75">
      <w:pPr>
        <w:pStyle w:val="a5"/>
        <w:numPr>
          <w:ilvl w:val="0"/>
          <w:numId w:val="21"/>
        </w:numPr>
        <w:ind w:left="0" w:firstLine="709"/>
        <w:jc w:val="both"/>
      </w:pPr>
      <w:r>
        <w:t>В общеобразовательных учреждениях города Усть-Илимска каких-либо проблем при организации и проведении диагностики не отмечено.</w:t>
      </w:r>
    </w:p>
    <w:p w:rsidR="00CA5FF7" w:rsidRDefault="00CA5FF7" w:rsidP="006A6C75">
      <w:pPr>
        <w:pStyle w:val="a5"/>
        <w:numPr>
          <w:ilvl w:val="0"/>
          <w:numId w:val="21"/>
        </w:numPr>
        <w:ind w:left="0" w:firstLine="709"/>
        <w:jc w:val="both"/>
      </w:pPr>
      <w:r>
        <w:t>Регулятивные универсальные учебные действия развиты не в полной мере. Обучающиеся не приучены работать во временных рамках (при ограниченном времени выполнения задания школьники испытывают тревожность), о чем свидетельствует анкетирование школьных координаторов.</w:t>
      </w:r>
    </w:p>
    <w:p w:rsidR="00CA5FF7" w:rsidRDefault="00CA5FF7" w:rsidP="006A6C75">
      <w:pPr>
        <w:pStyle w:val="a5"/>
        <w:numPr>
          <w:ilvl w:val="0"/>
          <w:numId w:val="21"/>
        </w:numPr>
        <w:ind w:left="0" w:firstLine="709"/>
        <w:jc w:val="both"/>
      </w:pPr>
      <w:r>
        <w:t>Не представляется возможным в полной мере сопоставить результаты анкетирования с результатами диагностики, что связано прежде всего с ненадлежащим качеством заполнения анкеты, стремлением респондентов скрыть объективную информацию.</w:t>
      </w:r>
    </w:p>
    <w:p w:rsidR="00CA5FF7" w:rsidRPr="0060578A" w:rsidRDefault="00CA5FF7" w:rsidP="006A6C75">
      <w:pPr>
        <w:pStyle w:val="a5"/>
        <w:ind w:left="709"/>
        <w:jc w:val="center"/>
        <w:rPr>
          <w:i/>
        </w:rPr>
      </w:pPr>
      <w:r w:rsidRPr="0060578A">
        <w:rPr>
          <w:i/>
        </w:rPr>
        <w:t>Анализ эффективности принятых мер</w:t>
      </w:r>
    </w:p>
    <w:p w:rsidR="00CA5FF7" w:rsidRDefault="00CA5FF7" w:rsidP="006A6C75">
      <w:pPr>
        <w:pStyle w:val="a5"/>
        <w:ind w:left="0" w:firstLine="709"/>
        <w:jc w:val="both"/>
      </w:pPr>
      <w:r>
        <w:t>Низкий уровень</w:t>
      </w:r>
      <w:r w:rsidR="00617D27">
        <w:t xml:space="preserve"> результатов компетенций школьников региона в области функциональной грамотности по результатам международного сопоставительного исследования </w:t>
      </w:r>
      <w:r w:rsidR="00617D27">
        <w:rPr>
          <w:lang w:val="en-US"/>
        </w:rPr>
        <w:t>PISA</w:t>
      </w:r>
      <w:r w:rsidR="00617D27">
        <w:t xml:space="preserve"> в 2015, 2018 годах, а также общероссийской и региональной оценок по модели PISA (2019 год) послужил основанием для проведения диагностики функциональной грамотности обучающихся. На основе первых результатов региональной диагностики функциональной грамотности 2020 года разработан комплекс мер, направленных на повышение уровня функциональной грамотности в регионе (распоряжение министерства образования Иркутской области от 17 сентября 2021 года № 1578-мр «О реализации комплекса мер, направленных на формирование функциональной грамотности обучающихся в Иркутской области в 2021/2022 учебном году» (с изменениями и дополнениями от 09 декабря 2021 года № 2070-мр)), на ос</w:t>
      </w:r>
      <w:r w:rsidR="00617D27">
        <w:lastRenderedPageBreak/>
        <w:t>новании которого был разработан план мероприятий на муниципальном уровне</w:t>
      </w:r>
      <w:r w:rsidR="00A466CD">
        <w:t>, утвержденный Приказом Управления образования Администрации города Усть-Илимска от 20.09.2021 года № 573 «О реализации комплекса мер, направленных на формирование функциональной грамотности обучающихся в муниципальных общеобразовательных учреждениях в 2021/2022 учебном году». Данные комплексы мер были эффективно реализованы на практике в 2021-2022 учебном году, о чем свидетельствует положительная динамика результатов по сравнению с предыдущим годом по трем основным направлениям функциональной грамотности (средний первичный балл за выполнение всей работы составил 13 (38 %) из 34 возможных, что на 18 % больше, чем в 2021 году).</w:t>
      </w:r>
    </w:p>
    <w:p w:rsidR="00A466CD" w:rsidRDefault="00A466CD" w:rsidP="006A6C75">
      <w:pPr>
        <w:pStyle w:val="a5"/>
        <w:ind w:left="0" w:firstLine="709"/>
        <w:jc w:val="right"/>
      </w:pPr>
      <w:r>
        <w:t xml:space="preserve">Рисунок </w:t>
      </w:r>
      <w:r w:rsidR="00AF7444">
        <w:t>4</w:t>
      </w:r>
    </w:p>
    <w:p w:rsidR="00A466CD" w:rsidRPr="00617D27" w:rsidRDefault="00AB367E" w:rsidP="006A6C75">
      <w:pPr>
        <w:pStyle w:val="a5"/>
        <w:ind w:left="0"/>
        <w:jc w:val="both"/>
      </w:pPr>
      <w:r>
        <w:rPr>
          <w:noProof/>
        </w:rPr>
        <mc:AlternateContent>
          <mc:Choice Requires="wps">
            <w:drawing>
              <wp:anchor distT="0" distB="0" distL="114300" distR="114300" simplePos="0" relativeHeight="251667456" behindDoc="0" locked="0" layoutInCell="1" allowOverlap="1">
                <wp:simplePos x="0" y="0"/>
                <wp:positionH relativeFrom="column">
                  <wp:posOffset>901065</wp:posOffset>
                </wp:positionH>
                <wp:positionV relativeFrom="paragraph">
                  <wp:posOffset>57150</wp:posOffset>
                </wp:positionV>
                <wp:extent cx="441960" cy="137160"/>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44196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0795B" id="Прямоугольник 25" o:spid="_x0000_s1026" style="position:absolute;margin-left:70.95pt;margin-top:4.5pt;width:34.8pt;height:10.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" fillcolor="white [3212]" stroked="f" strokeweight="2pt"/>
            </w:pict>
          </mc:Fallback>
        </mc:AlternateContent>
      </w:r>
      <w:r w:rsidR="00A466CD" w:rsidRPr="00A466CD">
        <w:rPr>
          <w:noProof/>
        </w:rPr>
        <w:drawing>
          <wp:inline distT="0" distB="0" distL="0" distR="0">
            <wp:extent cx="6296390" cy="173736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8090" cy="1743348"/>
                    </a:xfrm>
                    <a:prstGeom prst="rect">
                      <a:avLst/>
                    </a:prstGeom>
                    <a:noFill/>
                    <a:ln>
                      <a:noFill/>
                    </a:ln>
                  </pic:spPr>
                </pic:pic>
              </a:graphicData>
            </a:graphic>
          </wp:inline>
        </w:drawing>
      </w:r>
    </w:p>
    <w:p w:rsidR="00CA5FF7" w:rsidRDefault="00AB367E" w:rsidP="006A6C75">
      <w:pPr>
        <w:pStyle w:val="a5"/>
        <w:ind w:left="0" w:firstLine="709"/>
        <w:jc w:val="both"/>
      </w:pPr>
      <w:r>
        <w:t>Несмотря на положительную тенденцию, результаты исследования продолжают оставаться на низком уровне (уровень выполнения задач в зоне критических значений – ниже 45 %). Для дальнейшего мониторинга результатов работы, направленного на формирование функциональной грамотности, осенью 2023 года запланировано проведение аналогичной диагностики для обучающихся 9-х классов 25 % ОО Иркутской области (завершение четырехлетнего цикла исследования), результаты которых позволят подтвердить итоги проделанной работы и наметить дальнейшие ориентиры.</w:t>
      </w:r>
    </w:p>
    <w:p w:rsidR="00C44AE5" w:rsidRDefault="00C44AE5" w:rsidP="0060578A">
      <w:pPr>
        <w:spacing w:after="0" w:line="240" w:lineRule="auto"/>
        <w:rPr>
          <w:rFonts w:ascii="Times New Roman" w:hAnsi="Times New Roman" w:cs="Times New Roman"/>
          <w:b/>
          <w:sz w:val="24"/>
          <w:szCs w:val="28"/>
        </w:rPr>
      </w:pPr>
    </w:p>
    <w:p w:rsidR="0060578A" w:rsidRPr="00AF7444" w:rsidRDefault="0060578A" w:rsidP="0060578A">
      <w:pPr>
        <w:spacing w:after="0" w:line="240" w:lineRule="auto"/>
        <w:jc w:val="center"/>
        <w:rPr>
          <w:rFonts w:ascii="Circe-Regular" w:eastAsia="Times New Roman" w:hAnsi="Circe-Regular" w:cs="Times New Roman"/>
          <w:b/>
          <w:sz w:val="24"/>
          <w:szCs w:val="24"/>
          <w:u w:val="single"/>
          <w:lang w:eastAsia="ru-RU"/>
        </w:rPr>
      </w:pPr>
      <w:r w:rsidRPr="00AF7444">
        <w:rPr>
          <w:rFonts w:ascii="Circe-Regular" w:eastAsia="Times New Roman" w:hAnsi="Circe-Regular" w:cs="Times New Roman"/>
          <w:b/>
          <w:sz w:val="24"/>
          <w:szCs w:val="24"/>
          <w:u w:val="single"/>
          <w:lang w:eastAsia="ru-RU"/>
        </w:rPr>
        <w:t>Итоговое собеседование в 9-х классах</w:t>
      </w:r>
    </w:p>
    <w:p w:rsidR="0060578A" w:rsidRPr="00B70D41" w:rsidRDefault="0060578A" w:rsidP="0060578A">
      <w:pPr>
        <w:spacing w:after="0" w:line="240" w:lineRule="auto"/>
        <w:jc w:val="center"/>
        <w:rPr>
          <w:rFonts w:ascii="Circe-Regular" w:eastAsia="Times New Roman" w:hAnsi="Circe-Regular" w:cs="Times New Roman"/>
          <w:b/>
          <w:sz w:val="24"/>
          <w:szCs w:val="24"/>
          <w:lang w:eastAsia="ru-RU"/>
        </w:rPr>
      </w:pPr>
    </w:p>
    <w:p w:rsidR="0060578A" w:rsidRDefault="0060578A" w:rsidP="0060578A">
      <w:pPr>
        <w:spacing w:after="0" w:line="240" w:lineRule="auto"/>
        <w:ind w:firstLine="708"/>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Итоговое собеседование по русскому языку</w:t>
      </w:r>
      <w:r>
        <w:rPr>
          <w:rFonts w:ascii="Circe-Regular" w:eastAsia="Times New Roman" w:hAnsi="Circe-Regular" w:cs="Times New Roman"/>
          <w:sz w:val="24"/>
          <w:szCs w:val="24"/>
          <w:lang w:eastAsia="ru-RU"/>
        </w:rPr>
        <w:t>,</w:t>
      </w:r>
      <w:r w:rsidRPr="00CA0666">
        <w:rPr>
          <w:rFonts w:ascii="Circe-Regular" w:eastAsia="Times New Roman" w:hAnsi="Circe-Regular" w:cs="Times New Roman"/>
          <w:sz w:val="24"/>
          <w:szCs w:val="24"/>
          <w:lang w:eastAsia="ru-RU"/>
        </w:rPr>
        <w:t xml:space="preserve"> как одно из условий допуска к государственной итоговой аттестации по образовательным программам основно</w:t>
      </w:r>
      <w:r w:rsidRPr="00B70D41">
        <w:rPr>
          <w:rFonts w:ascii="Circe-Regular" w:eastAsia="Times New Roman" w:hAnsi="Circe-Regular" w:cs="Times New Roman"/>
          <w:sz w:val="24"/>
          <w:szCs w:val="24"/>
          <w:lang w:eastAsia="ru-RU"/>
        </w:rPr>
        <w:t>го общего образования</w:t>
      </w:r>
      <w:r>
        <w:rPr>
          <w:rFonts w:ascii="Circe-Regular" w:eastAsia="Times New Roman" w:hAnsi="Circe-Regular" w:cs="Times New Roman"/>
          <w:sz w:val="24"/>
          <w:szCs w:val="24"/>
          <w:lang w:eastAsia="ru-RU"/>
        </w:rPr>
        <w:t>,</w:t>
      </w:r>
      <w:r w:rsidRPr="00B70D41">
        <w:rPr>
          <w:rFonts w:ascii="Circe-Regular" w:eastAsia="Times New Roman" w:hAnsi="Circe-Regular" w:cs="Times New Roman"/>
          <w:sz w:val="24"/>
          <w:szCs w:val="24"/>
          <w:lang w:eastAsia="ru-RU"/>
        </w:rPr>
        <w:t xml:space="preserve"> проводилось</w:t>
      </w:r>
      <w:r w:rsidRPr="00CA0666">
        <w:rPr>
          <w:rFonts w:ascii="Circe-Regular" w:eastAsia="Times New Roman" w:hAnsi="Circe-Regular" w:cs="Times New Roman"/>
          <w:sz w:val="24"/>
          <w:szCs w:val="24"/>
          <w:lang w:eastAsia="ru-RU"/>
        </w:rPr>
        <w:t xml:space="preserve"> для обучающихся 9 классов образовательных организаций</w:t>
      </w:r>
      <w:r w:rsidRPr="00B70D41">
        <w:rPr>
          <w:rFonts w:ascii="Circe-Regular" w:eastAsia="Times New Roman" w:hAnsi="Circe-Regular" w:cs="Times New Roman"/>
          <w:sz w:val="24"/>
          <w:szCs w:val="24"/>
          <w:lang w:eastAsia="ru-RU"/>
        </w:rPr>
        <w:t xml:space="preserve"> </w:t>
      </w:r>
      <w:r>
        <w:rPr>
          <w:rFonts w:ascii="Circe-Regular" w:eastAsia="Times New Roman" w:hAnsi="Circe-Regular" w:cs="Times New Roman"/>
          <w:sz w:val="24"/>
          <w:szCs w:val="24"/>
          <w:lang w:eastAsia="ru-RU"/>
        </w:rPr>
        <w:t>8 февраля,</w:t>
      </w:r>
      <w:r w:rsidRPr="00B70D41">
        <w:rPr>
          <w:rFonts w:ascii="Circe-Regular" w:eastAsia="Times New Roman" w:hAnsi="Circe-Regular" w:cs="Times New Roman"/>
          <w:sz w:val="24"/>
          <w:szCs w:val="24"/>
          <w:lang w:eastAsia="ru-RU"/>
        </w:rPr>
        <w:t xml:space="preserve"> </w:t>
      </w:r>
      <w:r>
        <w:rPr>
          <w:rFonts w:ascii="Circe-Regular" w:eastAsia="Times New Roman" w:hAnsi="Circe-Regular" w:cs="Times New Roman"/>
          <w:sz w:val="24"/>
          <w:szCs w:val="24"/>
          <w:lang w:eastAsia="ru-RU"/>
        </w:rPr>
        <w:t xml:space="preserve">15 марта и </w:t>
      </w:r>
      <w:r w:rsidRPr="00F25B74">
        <w:rPr>
          <w:rFonts w:ascii="Circe-Regular" w:eastAsia="Times New Roman" w:hAnsi="Circe-Regular" w:cs="Times New Roman"/>
          <w:sz w:val="24"/>
          <w:szCs w:val="24"/>
          <w:lang w:eastAsia="ru-RU"/>
        </w:rPr>
        <w:t>15 мая 2023 года</w:t>
      </w:r>
      <w:r>
        <w:rPr>
          <w:rFonts w:ascii="Circe-Regular" w:eastAsia="Times New Roman" w:hAnsi="Circe-Regular" w:cs="Times New Roman"/>
          <w:sz w:val="24"/>
          <w:szCs w:val="24"/>
          <w:lang w:eastAsia="ru-RU"/>
        </w:rPr>
        <w:t xml:space="preserve"> на основании нормативных документов Министерства образования Иркутской области:</w:t>
      </w:r>
    </w:p>
    <w:p w:rsidR="0060578A" w:rsidRDefault="0060578A" w:rsidP="0060578A">
      <w:pPr>
        <w:pStyle w:val="a5"/>
        <w:numPr>
          <w:ilvl w:val="0"/>
          <w:numId w:val="37"/>
        </w:numPr>
        <w:jc w:val="both"/>
        <w:rPr>
          <w:rFonts w:ascii="Circe-Regular" w:hAnsi="Circe-Regular"/>
        </w:rPr>
      </w:pPr>
      <w:r>
        <w:rPr>
          <w:rFonts w:ascii="Circe-Regular" w:hAnsi="Circe-Regular"/>
        </w:rPr>
        <w:t>Приказа от 26.01.2023г. № 55-8-мр «О внесении изменений в Порядок проведения, а также проверки итогового собеседования по русскому языку в Иркутской области»;</w:t>
      </w:r>
    </w:p>
    <w:p w:rsidR="0060578A" w:rsidRPr="00725DEA" w:rsidRDefault="0060578A" w:rsidP="0060578A">
      <w:pPr>
        <w:pStyle w:val="a5"/>
        <w:numPr>
          <w:ilvl w:val="0"/>
          <w:numId w:val="37"/>
        </w:numPr>
        <w:jc w:val="both"/>
        <w:rPr>
          <w:rFonts w:ascii="Circe-Regular" w:hAnsi="Circe-Regular"/>
        </w:rPr>
      </w:pPr>
      <w:r>
        <w:rPr>
          <w:rFonts w:ascii="Circe-Regular" w:hAnsi="Circe-Regular"/>
        </w:rPr>
        <w:t>Распоряжение от 30.01.2023г. № 55-77-мр «О проведении итогового собеседования по русскому языку в Иркутской области»;</w:t>
      </w:r>
    </w:p>
    <w:p w:rsidR="0060578A" w:rsidRPr="00725DEA" w:rsidRDefault="0060578A" w:rsidP="0060578A">
      <w:pPr>
        <w:pStyle w:val="a5"/>
        <w:numPr>
          <w:ilvl w:val="0"/>
          <w:numId w:val="37"/>
        </w:numPr>
        <w:jc w:val="both"/>
        <w:rPr>
          <w:rFonts w:ascii="Circe-Regular" w:hAnsi="Circe-Regular"/>
        </w:rPr>
      </w:pPr>
      <w:r>
        <w:rPr>
          <w:rFonts w:ascii="Circe-Regular" w:hAnsi="Circe-Regular"/>
        </w:rPr>
        <w:t>Распоряжение от 1.02.2023г. № 55-88-мр «О проведении итогового собеседования по русскому языку 8 февраля 2023 года в Иркутской области».</w:t>
      </w:r>
    </w:p>
    <w:p w:rsidR="0060578A" w:rsidRPr="00CA0666" w:rsidRDefault="0060578A" w:rsidP="0060578A">
      <w:pPr>
        <w:spacing w:after="0" w:line="240" w:lineRule="auto"/>
        <w:ind w:firstLine="390"/>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 xml:space="preserve"> Для участия в итоговом собеседовании по </w:t>
      </w:r>
      <w:r w:rsidRPr="00B70D41">
        <w:rPr>
          <w:rFonts w:ascii="Circe-Regular" w:eastAsia="Times New Roman" w:hAnsi="Circe-Regular" w:cs="Times New Roman"/>
          <w:sz w:val="24"/>
          <w:szCs w:val="24"/>
          <w:lang w:eastAsia="ru-RU"/>
        </w:rPr>
        <w:t>русскому языку обучающиеся подавали</w:t>
      </w:r>
      <w:r w:rsidRPr="00CA0666">
        <w:rPr>
          <w:rFonts w:ascii="Circe-Regular" w:eastAsia="Times New Roman" w:hAnsi="Circe-Regular" w:cs="Times New Roman"/>
          <w:sz w:val="24"/>
          <w:szCs w:val="24"/>
          <w:lang w:eastAsia="ru-RU"/>
        </w:rPr>
        <w:t> заявление в образовательные организации, в которых они осваивают образовательные программ</w:t>
      </w:r>
      <w:r w:rsidRPr="00B70D41">
        <w:rPr>
          <w:rFonts w:ascii="Circe-Regular" w:eastAsia="Times New Roman" w:hAnsi="Circe-Regular" w:cs="Times New Roman"/>
          <w:sz w:val="24"/>
          <w:szCs w:val="24"/>
          <w:lang w:eastAsia="ru-RU"/>
        </w:rPr>
        <w:t>ы основного общего образования</w:t>
      </w:r>
      <w:r w:rsidRPr="00CA0666">
        <w:rPr>
          <w:rFonts w:ascii="Circe-Regular" w:eastAsia="Times New Roman" w:hAnsi="Circe-Regular" w:cs="Times New Roman"/>
          <w:sz w:val="24"/>
          <w:szCs w:val="24"/>
          <w:lang w:eastAsia="ru-RU"/>
        </w:rPr>
        <w:t xml:space="preserve">. </w:t>
      </w:r>
      <w:r w:rsidRPr="00B70D41">
        <w:rPr>
          <w:rFonts w:ascii="Circe-Regular" w:eastAsia="Times New Roman" w:hAnsi="Circe-Regular" w:cs="Times New Roman"/>
          <w:sz w:val="24"/>
          <w:szCs w:val="24"/>
          <w:lang w:eastAsia="ru-RU"/>
        </w:rPr>
        <w:t xml:space="preserve"> </w:t>
      </w:r>
    </w:p>
    <w:p w:rsidR="0060578A" w:rsidRPr="00CA0666" w:rsidRDefault="0060578A" w:rsidP="0060578A">
      <w:pPr>
        <w:spacing w:after="0" w:line="240" w:lineRule="auto"/>
        <w:ind w:firstLine="390"/>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 xml:space="preserve">Итоговое </w:t>
      </w:r>
      <w:r>
        <w:rPr>
          <w:rFonts w:ascii="Circe-Regular" w:eastAsia="Times New Roman" w:hAnsi="Circe-Regular" w:cs="Times New Roman"/>
          <w:sz w:val="24"/>
          <w:szCs w:val="24"/>
          <w:lang w:eastAsia="ru-RU"/>
        </w:rPr>
        <w:t xml:space="preserve">собеседование по русскому языку </w:t>
      </w:r>
      <w:r w:rsidRPr="00CA0666">
        <w:rPr>
          <w:rFonts w:ascii="Circe-Regular" w:eastAsia="Times New Roman" w:hAnsi="Circe-Regular" w:cs="Times New Roman"/>
          <w:sz w:val="24"/>
          <w:szCs w:val="24"/>
          <w:lang w:eastAsia="ru-RU"/>
        </w:rPr>
        <w:t>направлено на проверку навыков спонтанной речи – на подготовку участнику будет даваться около минуты.</w:t>
      </w:r>
    </w:p>
    <w:p w:rsidR="0060578A" w:rsidRPr="00CA0666" w:rsidRDefault="0060578A" w:rsidP="0060578A">
      <w:pPr>
        <w:spacing w:after="0" w:line="240" w:lineRule="auto"/>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Модель собеседования включает следующие типы заданий:</w:t>
      </w:r>
    </w:p>
    <w:p w:rsidR="0060578A" w:rsidRDefault="0060578A" w:rsidP="0060578A">
      <w:pPr>
        <w:numPr>
          <w:ilvl w:val="0"/>
          <w:numId w:val="36"/>
        </w:numPr>
        <w:spacing w:after="0" w:line="240" w:lineRule="auto"/>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чтение текста вслух;</w:t>
      </w:r>
    </w:p>
    <w:p w:rsidR="0060578A" w:rsidRDefault="0060578A" w:rsidP="0060578A">
      <w:pPr>
        <w:numPr>
          <w:ilvl w:val="0"/>
          <w:numId w:val="36"/>
        </w:numPr>
        <w:spacing w:after="0" w:line="240" w:lineRule="auto"/>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пересказ текста с привлечением дополнительной информации;</w:t>
      </w:r>
    </w:p>
    <w:p w:rsidR="0060578A" w:rsidRDefault="0060578A" w:rsidP="0060578A">
      <w:pPr>
        <w:numPr>
          <w:ilvl w:val="0"/>
          <w:numId w:val="36"/>
        </w:numPr>
        <w:spacing w:after="0" w:line="240" w:lineRule="auto"/>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монологическое высказывание по одной из выбранных тем;</w:t>
      </w:r>
    </w:p>
    <w:p w:rsidR="0060578A" w:rsidRPr="00CA0666" w:rsidRDefault="0060578A" w:rsidP="0060578A">
      <w:pPr>
        <w:numPr>
          <w:ilvl w:val="0"/>
          <w:numId w:val="36"/>
        </w:numPr>
        <w:spacing w:after="0" w:line="240" w:lineRule="auto"/>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диалог с экзаменатором-собеседником.</w:t>
      </w:r>
    </w:p>
    <w:p w:rsidR="0060578A" w:rsidRPr="00CA0666" w:rsidRDefault="0060578A" w:rsidP="0060578A">
      <w:pPr>
        <w:spacing w:after="0" w:line="240" w:lineRule="auto"/>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 </w:t>
      </w:r>
      <w:r w:rsidRPr="00B70D41">
        <w:rPr>
          <w:rFonts w:ascii="Circe-Regular" w:eastAsia="Times New Roman" w:hAnsi="Circe-Regular" w:cs="Times New Roman"/>
          <w:sz w:val="24"/>
          <w:szCs w:val="24"/>
          <w:lang w:eastAsia="ru-RU"/>
        </w:rPr>
        <w:tab/>
      </w:r>
      <w:r w:rsidRPr="00CA0666">
        <w:rPr>
          <w:rFonts w:ascii="Circe-Regular" w:eastAsia="Times New Roman" w:hAnsi="Circe-Regular" w:cs="Times New Roman"/>
          <w:sz w:val="24"/>
          <w:szCs w:val="24"/>
          <w:lang w:eastAsia="ru-RU"/>
        </w:rPr>
        <w:t>На выполнение работы каждому участнику отводиться около 15 минут. В пр</w:t>
      </w:r>
      <w:r>
        <w:rPr>
          <w:rFonts w:ascii="Circe-Regular" w:eastAsia="Times New Roman" w:hAnsi="Circe-Regular" w:cs="Times New Roman"/>
          <w:sz w:val="24"/>
          <w:szCs w:val="24"/>
          <w:lang w:eastAsia="ru-RU"/>
        </w:rPr>
        <w:t>оцессе проведения собеседования ведется</w:t>
      </w:r>
      <w:r w:rsidRPr="00CA0666">
        <w:rPr>
          <w:rFonts w:ascii="Circe-Regular" w:eastAsia="Times New Roman" w:hAnsi="Circe-Regular" w:cs="Times New Roman"/>
          <w:sz w:val="24"/>
          <w:szCs w:val="24"/>
          <w:lang w:eastAsia="ru-RU"/>
        </w:rPr>
        <w:t xml:space="preserve"> аудиозапись. Оценка</w:t>
      </w:r>
      <w:r>
        <w:rPr>
          <w:rFonts w:ascii="Circe-Regular" w:eastAsia="Times New Roman" w:hAnsi="Circe-Regular" w:cs="Times New Roman"/>
          <w:sz w:val="24"/>
          <w:szCs w:val="24"/>
          <w:lang w:eastAsia="ru-RU"/>
        </w:rPr>
        <w:t xml:space="preserve"> выполнения заданий работы</w:t>
      </w:r>
      <w:r w:rsidRPr="00CA0666">
        <w:rPr>
          <w:rFonts w:ascii="Circe-Regular" w:eastAsia="Times New Roman" w:hAnsi="Circe-Regular" w:cs="Times New Roman"/>
          <w:sz w:val="24"/>
          <w:szCs w:val="24"/>
          <w:lang w:eastAsia="ru-RU"/>
        </w:rPr>
        <w:t xml:space="preserve"> осу</w:t>
      </w:r>
      <w:r w:rsidRPr="00CA0666">
        <w:rPr>
          <w:rFonts w:ascii="Circe-Regular" w:eastAsia="Times New Roman" w:hAnsi="Circe-Regular" w:cs="Times New Roman"/>
          <w:sz w:val="24"/>
          <w:szCs w:val="24"/>
          <w:lang w:eastAsia="ru-RU"/>
        </w:rPr>
        <w:lastRenderedPageBreak/>
        <w:t>ществляться экспертом по специально разработанным критериям с учетом соблюдения норм современного русского литературного языка.</w:t>
      </w:r>
    </w:p>
    <w:p w:rsidR="0060578A" w:rsidRPr="00CA0666" w:rsidRDefault="0060578A" w:rsidP="0060578A">
      <w:pPr>
        <w:spacing w:after="0" w:line="240" w:lineRule="auto"/>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 </w:t>
      </w:r>
      <w:r w:rsidRPr="00B70D41">
        <w:rPr>
          <w:rFonts w:ascii="Circe-Regular" w:eastAsia="Times New Roman" w:hAnsi="Circe-Regular" w:cs="Times New Roman"/>
          <w:sz w:val="24"/>
          <w:szCs w:val="24"/>
          <w:lang w:eastAsia="ru-RU"/>
        </w:rPr>
        <w:tab/>
      </w:r>
      <w:r w:rsidRPr="00CA0666">
        <w:rPr>
          <w:rFonts w:ascii="Circe-Regular" w:eastAsia="Times New Roman" w:hAnsi="Circe-Regular" w:cs="Times New Roman"/>
          <w:sz w:val="24"/>
          <w:szCs w:val="24"/>
          <w:lang w:eastAsia="ru-RU"/>
        </w:rPr>
        <w:t xml:space="preserve">Для участников с ограниченными возможностями здоровья, детей-инвалидов и инвалидов, а также тех, кто обучался </w:t>
      </w:r>
      <w:r>
        <w:rPr>
          <w:rFonts w:ascii="Circe-Regular" w:eastAsia="Times New Roman" w:hAnsi="Circe-Regular" w:cs="Times New Roman"/>
          <w:sz w:val="24"/>
          <w:szCs w:val="24"/>
          <w:lang w:eastAsia="ru-RU"/>
        </w:rPr>
        <w:t xml:space="preserve">по состоянию здоровья на дому, </w:t>
      </w:r>
      <w:r w:rsidRPr="00CA0666">
        <w:rPr>
          <w:rFonts w:ascii="Circe-Regular" w:eastAsia="Times New Roman" w:hAnsi="Circe-Regular" w:cs="Times New Roman"/>
          <w:sz w:val="24"/>
          <w:szCs w:val="24"/>
          <w:lang w:eastAsia="ru-RU"/>
        </w:rPr>
        <w:t>продолжительность итогового собеседования по русскому языку увеличивается на 30 минут.</w:t>
      </w:r>
      <w:r>
        <w:rPr>
          <w:rFonts w:ascii="Circe-Regular" w:eastAsia="Times New Roman" w:hAnsi="Circe-Regular" w:cs="Times New Roman"/>
          <w:sz w:val="24"/>
          <w:szCs w:val="24"/>
          <w:lang w:eastAsia="ru-RU"/>
        </w:rPr>
        <w:t xml:space="preserve"> Таких участников у нас в городе 124.</w:t>
      </w:r>
    </w:p>
    <w:p w:rsidR="0060578A" w:rsidRPr="00CA0666" w:rsidRDefault="0060578A" w:rsidP="0060578A">
      <w:pPr>
        <w:spacing w:after="0" w:line="240" w:lineRule="auto"/>
        <w:ind w:firstLine="708"/>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 xml:space="preserve">Результатом итогового собеседования по русскому языку является «зачет» или «незачет». </w:t>
      </w:r>
      <w:r w:rsidRPr="00B70D41">
        <w:rPr>
          <w:rFonts w:ascii="Circe-Regular" w:eastAsia="Times New Roman" w:hAnsi="Circe-Regular" w:cs="Times New Roman"/>
          <w:sz w:val="24"/>
          <w:szCs w:val="24"/>
          <w:lang w:eastAsia="ru-RU"/>
        </w:rPr>
        <w:t xml:space="preserve"> Общее количество баллов за выполнение всей работы – 20. «Зачет» участник получает в случае, если набрал за выполнение всей работы 10 или более баллов.</w:t>
      </w:r>
    </w:p>
    <w:p w:rsidR="0060578A" w:rsidRDefault="0060578A" w:rsidP="0060578A">
      <w:pPr>
        <w:spacing w:after="0" w:line="240" w:lineRule="auto"/>
        <w:jc w:val="both"/>
        <w:rPr>
          <w:rFonts w:ascii="Circe-Regular" w:eastAsia="Times New Roman" w:hAnsi="Circe-Regular" w:cs="Times New Roman"/>
          <w:sz w:val="24"/>
          <w:szCs w:val="24"/>
          <w:lang w:eastAsia="ru-RU"/>
        </w:rPr>
      </w:pPr>
      <w:r w:rsidRPr="00CA0666">
        <w:rPr>
          <w:rFonts w:ascii="Circe-Regular" w:eastAsia="Times New Roman" w:hAnsi="Circe-Regular" w:cs="Times New Roman"/>
          <w:sz w:val="24"/>
          <w:szCs w:val="24"/>
          <w:lang w:eastAsia="ru-RU"/>
        </w:rPr>
        <w:t> </w:t>
      </w:r>
      <w:r>
        <w:rPr>
          <w:rFonts w:ascii="Circe-Regular" w:eastAsia="Times New Roman" w:hAnsi="Circe-Regular" w:cs="Times New Roman"/>
          <w:sz w:val="24"/>
          <w:szCs w:val="24"/>
          <w:lang w:eastAsia="ru-RU"/>
        </w:rPr>
        <w:tab/>
        <w:t>8</w:t>
      </w:r>
      <w:r w:rsidRPr="003B650C">
        <w:rPr>
          <w:rFonts w:ascii="Circe-Regular" w:eastAsia="Times New Roman" w:hAnsi="Circe-Regular" w:cs="Times New Roman"/>
          <w:sz w:val="24"/>
          <w:szCs w:val="24"/>
          <w:lang w:eastAsia="ru-RU"/>
        </w:rPr>
        <w:t xml:space="preserve"> февраля</w:t>
      </w:r>
      <w:r>
        <w:rPr>
          <w:rFonts w:ascii="Circe-Regular" w:eastAsia="Times New Roman" w:hAnsi="Circe-Regular" w:cs="Times New Roman"/>
          <w:sz w:val="24"/>
          <w:szCs w:val="24"/>
          <w:lang w:eastAsia="ru-RU"/>
        </w:rPr>
        <w:t xml:space="preserve"> 2023г.</w:t>
      </w:r>
      <w:r w:rsidRPr="005F1823">
        <w:rPr>
          <w:rFonts w:ascii="Circe-Regular" w:eastAsia="Times New Roman" w:hAnsi="Circe-Regular" w:cs="Times New Roman"/>
          <w:sz w:val="24"/>
          <w:szCs w:val="24"/>
          <w:lang w:eastAsia="ru-RU"/>
        </w:rPr>
        <w:t xml:space="preserve"> </w:t>
      </w:r>
      <w:r>
        <w:rPr>
          <w:rFonts w:ascii="Circe-Regular" w:eastAsia="Times New Roman" w:hAnsi="Circe-Regular" w:cs="Times New Roman"/>
          <w:sz w:val="24"/>
          <w:szCs w:val="24"/>
          <w:lang w:eastAsia="ru-RU"/>
        </w:rPr>
        <w:t xml:space="preserve">в итоговом собеседовании приняли участие 856 девятиклассников (97,6% от всех обучающихся), из них трое получили «незачет» (один из школы № 7 и двое из школы № 9).  21 (2,4%) из девяти учреждений не пришли на итоговое собеседование по уважительной причине. 100% девятиклассников из МАОУ «СОШ № 11», </w:t>
      </w:r>
      <w:r w:rsidRPr="00BE2C10">
        <w:rPr>
          <w:rFonts w:ascii="Times New Roman" w:hAnsi="Times New Roman" w:cs="Times New Roman"/>
          <w:sz w:val="24"/>
          <w:szCs w:val="28"/>
        </w:rPr>
        <w:t>МАОУ «СОШ № 12» имени Семенова В.Н.</w:t>
      </w:r>
      <w:r>
        <w:rPr>
          <w:rFonts w:ascii="Circe-Regular" w:eastAsia="Times New Roman" w:hAnsi="Circe-Regular" w:cs="Times New Roman"/>
          <w:sz w:val="24"/>
          <w:szCs w:val="24"/>
          <w:lang w:eastAsia="ru-RU"/>
        </w:rPr>
        <w:t xml:space="preserve">, МАОУ «СОШ № 14», МБОУ «СОШ № 17» и </w:t>
      </w:r>
      <w:r w:rsidRPr="00776EFA">
        <w:rPr>
          <w:rFonts w:ascii="Times New Roman" w:hAnsi="Times New Roman" w:cs="Times New Roman"/>
          <w:sz w:val="24"/>
          <w:szCs w:val="24"/>
        </w:rPr>
        <w:t xml:space="preserve">МАОУ </w:t>
      </w:r>
      <w:r>
        <w:rPr>
          <w:rFonts w:ascii="Times New Roman" w:hAnsi="Times New Roman" w:cs="Times New Roman"/>
          <w:sz w:val="24"/>
          <w:szCs w:val="24"/>
        </w:rPr>
        <w:t>«Экспериментальный лицей «Научно-</w:t>
      </w:r>
      <w:r w:rsidRPr="00776EFA">
        <w:rPr>
          <w:rFonts w:ascii="Times New Roman" w:hAnsi="Times New Roman" w:cs="Times New Roman"/>
          <w:sz w:val="24"/>
          <w:szCs w:val="24"/>
        </w:rPr>
        <w:t>образовательный комплекс</w:t>
      </w:r>
      <w:r>
        <w:rPr>
          <w:rFonts w:ascii="Times New Roman" w:hAnsi="Times New Roman" w:cs="Times New Roman"/>
          <w:sz w:val="24"/>
          <w:szCs w:val="24"/>
        </w:rPr>
        <w:t>»</w:t>
      </w:r>
      <w:r>
        <w:rPr>
          <w:rFonts w:ascii="Circe-Regular" w:eastAsia="Times New Roman" w:hAnsi="Circe-Regular" w:cs="Times New Roman"/>
          <w:sz w:val="24"/>
          <w:szCs w:val="24"/>
          <w:lang w:eastAsia="ru-RU"/>
        </w:rPr>
        <w:t xml:space="preserve"> получили «зачет».  </w:t>
      </w:r>
    </w:p>
    <w:p w:rsidR="0060578A" w:rsidRDefault="0060578A" w:rsidP="0060578A">
      <w:pPr>
        <w:spacing w:after="0" w:line="240" w:lineRule="auto"/>
        <w:jc w:val="both"/>
        <w:rPr>
          <w:rFonts w:ascii="Circe-Regular" w:eastAsia="Times New Roman" w:hAnsi="Circe-Regular" w:cs="Times New Roman"/>
          <w:sz w:val="24"/>
          <w:szCs w:val="24"/>
          <w:lang w:eastAsia="ru-RU"/>
        </w:rPr>
      </w:pPr>
      <w:r>
        <w:rPr>
          <w:rFonts w:ascii="Circe-Regular" w:eastAsia="Times New Roman" w:hAnsi="Circe-Regular" w:cs="Times New Roman"/>
          <w:sz w:val="24"/>
          <w:szCs w:val="24"/>
          <w:lang w:eastAsia="ru-RU"/>
        </w:rPr>
        <w:tab/>
        <w:t xml:space="preserve">При сдаче в ППОИ форм итогового сочинения и аудиозаписей без замечаний сдали МАОУ «СОШ № 5», МАОУ «СОШ № 11», </w:t>
      </w:r>
      <w:r w:rsidRPr="00BE2C10">
        <w:rPr>
          <w:rFonts w:ascii="Times New Roman" w:hAnsi="Times New Roman" w:cs="Times New Roman"/>
          <w:sz w:val="24"/>
          <w:szCs w:val="28"/>
        </w:rPr>
        <w:t>МАОУ «СОШ № 12» имени Семенова В.Н.</w:t>
      </w:r>
      <w:r>
        <w:rPr>
          <w:rFonts w:ascii="Circe-Regular" w:eastAsia="Times New Roman" w:hAnsi="Circe-Regular" w:cs="Times New Roman"/>
          <w:sz w:val="24"/>
          <w:szCs w:val="24"/>
          <w:lang w:eastAsia="ru-RU"/>
        </w:rPr>
        <w:t xml:space="preserve">, </w:t>
      </w:r>
      <w:r w:rsidRPr="002E7D12">
        <w:rPr>
          <w:rFonts w:ascii="Times New Roman" w:hAnsi="Times New Roman" w:cs="Times New Roman"/>
          <w:sz w:val="24"/>
          <w:szCs w:val="28"/>
        </w:rPr>
        <w:t>МАОУ «СОШ № 13 им.</w:t>
      </w:r>
      <w:r w:rsidR="00374280">
        <w:rPr>
          <w:rFonts w:ascii="Times New Roman" w:hAnsi="Times New Roman" w:cs="Times New Roman"/>
          <w:sz w:val="24"/>
          <w:szCs w:val="28"/>
        </w:rPr>
        <w:t xml:space="preserve"> </w:t>
      </w:r>
      <w:proofErr w:type="spellStart"/>
      <w:r w:rsidRPr="002E7D12">
        <w:rPr>
          <w:rFonts w:ascii="Times New Roman" w:hAnsi="Times New Roman" w:cs="Times New Roman"/>
          <w:sz w:val="24"/>
          <w:szCs w:val="28"/>
        </w:rPr>
        <w:t>М.К.Янгеля</w:t>
      </w:r>
      <w:proofErr w:type="spellEnd"/>
      <w:r w:rsidRPr="002E7D12">
        <w:rPr>
          <w:rFonts w:ascii="Times New Roman" w:hAnsi="Times New Roman" w:cs="Times New Roman"/>
          <w:sz w:val="24"/>
          <w:szCs w:val="28"/>
        </w:rPr>
        <w:t>»</w:t>
      </w:r>
      <w:r w:rsidRPr="00017C43">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776EFA">
        <w:rPr>
          <w:rFonts w:ascii="Times New Roman" w:hAnsi="Times New Roman" w:cs="Times New Roman"/>
          <w:sz w:val="24"/>
          <w:szCs w:val="24"/>
        </w:rPr>
        <w:t xml:space="preserve">МАОУ </w:t>
      </w:r>
      <w:r>
        <w:rPr>
          <w:rFonts w:ascii="Times New Roman" w:hAnsi="Times New Roman" w:cs="Times New Roman"/>
          <w:sz w:val="24"/>
          <w:szCs w:val="24"/>
        </w:rPr>
        <w:t>«Экспериментальный лицей «Научно-</w:t>
      </w:r>
      <w:r w:rsidRPr="00776EFA">
        <w:rPr>
          <w:rFonts w:ascii="Times New Roman" w:hAnsi="Times New Roman" w:cs="Times New Roman"/>
          <w:sz w:val="24"/>
          <w:szCs w:val="24"/>
        </w:rPr>
        <w:t>образовательный комплекс</w:t>
      </w:r>
      <w:r>
        <w:rPr>
          <w:rFonts w:ascii="Times New Roman" w:hAnsi="Times New Roman" w:cs="Times New Roman"/>
          <w:sz w:val="24"/>
          <w:szCs w:val="24"/>
        </w:rPr>
        <w:t>»</w:t>
      </w:r>
      <w:r>
        <w:rPr>
          <w:rFonts w:ascii="Circe-Regular" w:eastAsia="Times New Roman" w:hAnsi="Circe-Regular" w:cs="Times New Roman"/>
          <w:sz w:val="24"/>
          <w:szCs w:val="24"/>
          <w:lang w:eastAsia="ru-RU"/>
        </w:rPr>
        <w:t xml:space="preserve">. </w:t>
      </w:r>
    </w:p>
    <w:p w:rsidR="0060578A" w:rsidRDefault="0060578A" w:rsidP="0060578A">
      <w:pPr>
        <w:spacing w:after="0" w:line="240" w:lineRule="auto"/>
        <w:ind w:firstLine="708"/>
        <w:jc w:val="both"/>
        <w:rPr>
          <w:rFonts w:ascii="Circe-Regular" w:eastAsia="Times New Roman" w:hAnsi="Circe-Regular" w:cs="Times New Roman"/>
          <w:sz w:val="24"/>
          <w:szCs w:val="24"/>
          <w:lang w:eastAsia="ru-RU"/>
        </w:rPr>
      </w:pPr>
      <w:r>
        <w:rPr>
          <w:rFonts w:ascii="Circe-Regular" w:eastAsia="Times New Roman" w:hAnsi="Circe-Regular" w:cs="Times New Roman"/>
          <w:sz w:val="24"/>
          <w:szCs w:val="24"/>
          <w:lang w:eastAsia="ru-RU"/>
        </w:rPr>
        <w:t xml:space="preserve">В двух учреждениях выявилась проблема с аудиозаписью (МАОУ «СОШ № 14» - 2 аудитории и МАОУ «СОШ № 7 имени Пичуева Л.П. одна аудитория). </w:t>
      </w:r>
    </w:p>
    <w:p w:rsidR="0060578A" w:rsidRPr="007C63DC" w:rsidRDefault="0060578A" w:rsidP="0060578A">
      <w:pPr>
        <w:spacing w:after="0" w:line="240" w:lineRule="auto"/>
        <w:ind w:firstLine="708"/>
        <w:jc w:val="both"/>
        <w:rPr>
          <w:rFonts w:ascii="Circe-Regular" w:eastAsia="Times New Roman" w:hAnsi="Circe-Regular" w:cs="Times New Roman"/>
          <w:sz w:val="24"/>
          <w:szCs w:val="24"/>
          <w:lang w:eastAsia="ru-RU"/>
        </w:rPr>
      </w:pPr>
      <w:r>
        <w:rPr>
          <w:rFonts w:ascii="Circe-Regular" w:eastAsia="Times New Roman" w:hAnsi="Circe-Regular" w:cs="Times New Roman"/>
          <w:sz w:val="24"/>
          <w:szCs w:val="24"/>
          <w:lang w:eastAsia="ru-RU"/>
        </w:rPr>
        <w:t>В специализированной форме В2Р – специализированной форме н</w:t>
      </w:r>
      <w:r w:rsidRPr="007C63DC">
        <w:rPr>
          <w:rFonts w:ascii="Circe-Regular" w:eastAsia="Times New Roman" w:hAnsi="Circe-Regular" w:cs="Times New Roman"/>
          <w:sz w:val="24"/>
          <w:szCs w:val="24"/>
          <w:lang w:eastAsia="ru-RU"/>
        </w:rPr>
        <w:t>еверно подсчитана</w:t>
      </w:r>
    </w:p>
    <w:p w:rsidR="0060578A" w:rsidRPr="007C63DC" w:rsidRDefault="0060578A" w:rsidP="0060578A">
      <w:pPr>
        <w:spacing w:after="0" w:line="240" w:lineRule="auto"/>
        <w:jc w:val="both"/>
        <w:rPr>
          <w:rFonts w:ascii="Circe-Regular" w:eastAsia="Times New Roman" w:hAnsi="Circe-Regular" w:cs="Times New Roman"/>
          <w:sz w:val="24"/>
          <w:szCs w:val="24"/>
          <w:lang w:eastAsia="ru-RU"/>
        </w:rPr>
      </w:pPr>
      <w:r w:rsidRPr="007C63DC">
        <w:rPr>
          <w:rFonts w:ascii="Circe-Regular" w:eastAsia="Times New Roman" w:hAnsi="Circe-Regular" w:cs="Times New Roman"/>
          <w:sz w:val="24"/>
          <w:szCs w:val="24"/>
          <w:lang w:eastAsia="ru-RU"/>
        </w:rPr>
        <w:t>сумма (промежуточных или итоговых)</w:t>
      </w:r>
      <w:r>
        <w:rPr>
          <w:rFonts w:ascii="Circe-Regular" w:eastAsia="Times New Roman" w:hAnsi="Circe-Regular" w:cs="Times New Roman"/>
          <w:sz w:val="24"/>
          <w:szCs w:val="24"/>
          <w:lang w:eastAsia="ru-RU"/>
        </w:rPr>
        <w:t xml:space="preserve"> </w:t>
      </w:r>
      <w:r w:rsidRPr="007C63DC">
        <w:rPr>
          <w:rFonts w:ascii="Circe-Regular" w:eastAsia="Times New Roman" w:hAnsi="Circe-Regular" w:cs="Times New Roman"/>
          <w:sz w:val="24"/>
          <w:szCs w:val="24"/>
          <w:lang w:eastAsia="ru-RU"/>
        </w:rPr>
        <w:t>баллов</w:t>
      </w:r>
      <w:r>
        <w:rPr>
          <w:rFonts w:ascii="Circe-Regular" w:eastAsia="Times New Roman" w:hAnsi="Circe-Regular" w:cs="Times New Roman"/>
          <w:sz w:val="24"/>
          <w:szCs w:val="24"/>
          <w:lang w:eastAsia="ru-RU"/>
        </w:rPr>
        <w:t xml:space="preserve"> в МБОУ «СОШ № 2№ в трех работах; </w:t>
      </w:r>
      <w:r w:rsidRPr="00776EFA">
        <w:rPr>
          <w:rFonts w:ascii="Times New Roman" w:hAnsi="Times New Roman" w:cs="Times New Roman"/>
          <w:sz w:val="24"/>
          <w:szCs w:val="24"/>
        </w:rPr>
        <w:t>МАОУ «Городская гимназия № 1</w:t>
      </w:r>
      <w:r>
        <w:rPr>
          <w:rFonts w:ascii="Times New Roman" w:hAnsi="Times New Roman" w:cs="Times New Roman"/>
          <w:sz w:val="24"/>
          <w:szCs w:val="24"/>
        </w:rPr>
        <w:t xml:space="preserve">» в одной работе; </w:t>
      </w:r>
      <w:r>
        <w:rPr>
          <w:rFonts w:ascii="Times New Roman" w:hAnsi="Times New Roman" w:cs="Times New Roman"/>
          <w:bCs/>
          <w:iCs/>
          <w:sz w:val="24"/>
          <w:szCs w:val="24"/>
        </w:rPr>
        <w:t>МБОУ «СОШ № 8 имени Бусыгина М.И.» в одной работе, МБОУ «СОШ № 17» в двух работах. У участника с ОВЗ из МАОУ СОШ № 9 работа была оценена не критерию.</w:t>
      </w:r>
    </w:p>
    <w:p w:rsidR="0060578A" w:rsidRDefault="0060578A" w:rsidP="0060578A">
      <w:pPr>
        <w:spacing w:after="0" w:line="240" w:lineRule="auto"/>
        <w:jc w:val="both"/>
        <w:rPr>
          <w:rFonts w:ascii="Circe-Regular" w:eastAsia="Times New Roman" w:hAnsi="Circe-Regular" w:cs="Times New Roman"/>
          <w:sz w:val="24"/>
          <w:szCs w:val="24"/>
          <w:lang w:eastAsia="ru-RU"/>
        </w:rPr>
      </w:pPr>
      <w:r>
        <w:rPr>
          <w:rFonts w:ascii="Circe-Regular" w:eastAsia="Times New Roman" w:hAnsi="Circe-Regular" w:cs="Times New Roman"/>
          <w:sz w:val="24"/>
          <w:szCs w:val="24"/>
          <w:lang w:eastAsia="ru-RU"/>
        </w:rPr>
        <w:tab/>
        <w:t>В протоколах экспертов (ИС-03) в 10 работах (из школ 2, 7, 17, 15, 14, 8 и гимназии) допущены различные ошибки.</w:t>
      </w:r>
    </w:p>
    <w:p w:rsidR="0060578A" w:rsidRPr="005F1823" w:rsidRDefault="0060578A" w:rsidP="0060578A">
      <w:pPr>
        <w:spacing w:after="0" w:line="240" w:lineRule="auto"/>
        <w:jc w:val="both"/>
        <w:rPr>
          <w:rFonts w:ascii="Circe-Regular" w:eastAsia="Times New Roman" w:hAnsi="Circe-Regular" w:cs="Times New Roman"/>
          <w:sz w:val="24"/>
          <w:szCs w:val="24"/>
          <w:lang w:eastAsia="ru-RU"/>
        </w:rPr>
      </w:pPr>
      <w:r>
        <w:rPr>
          <w:rFonts w:ascii="Circe-Regular" w:eastAsia="Times New Roman" w:hAnsi="Circe-Regular" w:cs="Times New Roman"/>
          <w:sz w:val="24"/>
          <w:szCs w:val="24"/>
          <w:lang w:eastAsia="ru-RU"/>
        </w:rPr>
        <w:tab/>
        <w:t xml:space="preserve">Все замечания и ошибки были исправлены в пользу детей. </w:t>
      </w:r>
    </w:p>
    <w:p w:rsidR="0060578A" w:rsidRDefault="0060578A" w:rsidP="0060578A">
      <w:pPr>
        <w:spacing w:after="0" w:line="240" w:lineRule="auto"/>
        <w:ind w:firstLine="708"/>
        <w:jc w:val="both"/>
        <w:rPr>
          <w:rFonts w:ascii="Circe-Regular" w:eastAsia="Times New Roman" w:hAnsi="Circe-Regular" w:cs="Times New Roman"/>
          <w:sz w:val="24"/>
          <w:szCs w:val="24"/>
          <w:lang w:eastAsia="ru-RU"/>
        </w:rPr>
      </w:pPr>
      <w:r>
        <w:rPr>
          <w:rFonts w:ascii="Circe-Regular" w:eastAsia="Times New Roman" w:hAnsi="Circe-Regular" w:cs="Times New Roman"/>
          <w:sz w:val="24"/>
          <w:szCs w:val="24"/>
          <w:lang w:eastAsia="ru-RU"/>
        </w:rPr>
        <w:t>23 девятиклассника сдавали итоговое собеседование 15 марта 2023г</w:t>
      </w:r>
      <w:proofErr w:type="gramStart"/>
      <w:r>
        <w:rPr>
          <w:rFonts w:ascii="Circe-Regular" w:eastAsia="Times New Roman" w:hAnsi="Circe-Regular" w:cs="Times New Roman"/>
          <w:sz w:val="24"/>
          <w:szCs w:val="24"/>
          <w:lang w:eastAsia="ru-RU"/>
        </w:rPr>
        <w:t>.</w:t>
      </w:r>
      <w:proofErr w:type="gramEnd"/>
      <w:r>
        <w:rPr>
          <w:rFonts w:ascii="Circe-Regular" w:eastAsia="Times New Roman" w:hAnsi="Circe-Regular" w:cs="Times New Roman"/>
          <w:sz w:val="24"/>
          <w:szCs w:val="24"/>
          <w:lang w:eastAsia="ru-RU"/>
        </w:rPr>
        <w:t xml:space="preserve"> и все получили «зачет». По уважительной причине одна девятиклассница отсутствовала 15 марта и </w:t>
      </w:r>
      <w:r w:rsidRPr="004A2297">
        <w:rPr>
          <w:rFonts w:ascii="Circe-Regular" w:eastAsia="Times New Roman" w:hAnsi="Circe-Regular" w:cs="Times New Roman"/>
          <w:sz w:val="24"/>
          <w:szCs w:val="24"/>
          <w:lang w:eastAsia="ru-RU"/>
        </w:rPr>
        <w:t>15 мая 2023г.</w:t>
      </w:r>
      <w:r>
        <w:rPr>
          <w:rFonts w:ascii="Circe-Regular" w:eastAsia="Times New Roman" w:hAnsi="Circe-Regular" w:cs="Times New Roman"/>
          <w:sz w:val="24"/>
          <w:szCs w:val="24"/>
          <w:lang w:eastAsia="ru-RU"/>
        </w:rPr>
        <w:t xml:space="preserve">и соответственно, не получила допуск к ГИА.  </w:t>
      </w:r>
    </w:p>
    <w:p w:rsidR="0060578A" w:rsidRDefault="0060578A" w:rsidP="0060578A">
      <w:pPr>
        <w:spacing w:after="0" w:line="240" w:lineRule="auto"/>
        <w:ind w:firstLine="708"/>
        <w:jc w:val="both"/>
        <w:rPr>
          <w:rFonts w:ascii="Circe-Regular" w:eastAsia="Times New Roman" w:hAnsi="Circe-Regular" w:cs="Times New Roman"/>
          <w:sz w:val="24"/>
          <w:szCs w:val="24"/>
          <w:lang w:eastAsia="ru-RU"/>
        </w:rPr>
      </w:pPr>
      <w:r>
        <w:rPr>
          <w:rFonts w:ascii="Circe-Regular" w:eastAsia="Times New Roman" w:hAnsi="Circe-Regular" w:cs="Times New Roman"/>
          <w:sz w:val="24"/>
          <w:szCs w:val="24"/>
          <w:lang w:eastAsia="ru-RU"/>
        </w:rPr>
        <w:t xml:space="preserve">Таким образом, все девятиклассники, участвующие в Итоговом собеседовании, по одному из условий допущены к ГИА. </w:t>
      </w:r>
    </w:p>
    <w:p w:rsidR="0060578A" w:rsidRDefault="0060578A" w:rsidP="00C05564">
      <w:pPr>
        <w:spacing w:after="0" w:line="240" w:lineRule="auto"/>
        <w:jc w:val="center"/>
        <w:rPr>
          <w:rFonts w:ascii="Times New Roman" w:hAnsi="Times New Roman" w:cs="Times New Roman"/>
          <w:b/>
          <w:sz w:val="24"/>
          <w:szCs w:val="28"/>
        </w:rPr>
      </w:pPr>
    </w:p>
    <w:p w:rsidR="00BE413E" w:rsidRPr="00AF7444" w:rsidRDefault="00BE413E" w:rsidP="00C05564">
      <w:pPr>
        <w:spacing w:after="0" w:line="240" w:lineRule="auto"/>
        <w:jc w:val="center"/>
        <w:rPr>
          <w:rFonts w:ascii="Times New Roman" w:hAnsi="Times New Roman" w:cs="Times New Roman"/>
          <w:b/>
          <w:sz w:val="24"/>
          <w:szCs w:val="28"/>
          <w:u w:val="single"/>
        </w:rPr>
      </w:pPr>
      <w:r w:rsidRPr="00AF7444">
        <w:rPr>
          <w:rFonts w:ascii="Times New Roman" w:hAnsi="Times New Roman" w:cs="Times New Roman"/>
          <w:b/>
          <w:sz w:val="24"/>
          <w:szCs w:val="28"/>
          <w:u w:val="single"/>
        </w:rPr>
        <w:t>Технологические мониторинги уровня учебных достижений</w:t>
      </w:r>
    </w:p>
    <w:p w:rsidR="00BC45DE" w:rsidRPr="00AF7444" w:rsidRDefault="00BC45DE" w:rsidP="00BC45DE">
      <w:pPr>
        <w:spacing w:after="0" w:line="240" w:lineRule="auto"/>
        <w:jc w:val="center"/>
        <w:rPr>
          <w:rFonts w:ascii="Times New Roman" w:hAnsi="Times New Roman" w:cs="Times New Roman"/>
          <w:b/>
          <w:sz w:val="24"/>
          <w:szCs w:val="28"/>
          <w:u w:val="single"/>
        </w:rPr>
      </w:pPr>
      <w:r w:rsidRPr="00AF7444">
        <w:rPr>
          <w:rFonts w:ascii="Times New Roman" w:hAnsi="Times New Roman" w:cs="Times New Roman"/>
          <w:b/>
          <w:sz w:val="24"/>
          <w:szCs w:val="28"/>
          <w:u w:val="single"/>
        </w:rPr>
        <w:t>9 класс</w:t>
      </w:r>
    </w:p>
    <w:p w:rsidR="00BC45DE" w:rsidRDefault="00BC45DE" w:rsidP="00BC45DE">
      <w:pPr>
        <w:spacing w:after="0" w:line="24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В связи с подготовкой к проведению государственной итоговой аттестации обучающихся, освоивших основные образовательные программы основного общего образования в 2023 году по области проводился единый технологический мониторинг уровня </w:t>
      </w:r>
      <w:proofErr w:type="gramStart"/>
      <w:r>
        <w:rPr>
          <w:rFonts w:ascii="Times New Roman" w:hAnsi="Times New Roman" w:cs="Times New Roman"/>
          <w:sz w:val="24"/>
          <w:szCs w:val="28"/>
        </w:rPr>
        <w:t>учебных достижений</w:t>
      </w:r>
      <w:proofErr w:type="gramEnd"/>
      <w:r>
        <w:rPr>
          <w:rFonts w:ascii="Times New Roman" w:hAnsi="Times New Roman" w:cs="Times New Roman"/>
          <w:sz w:val="24"/>
          <w:szCs w:val="28"/>
        </w:rPr>
        <w:t xml:space="preserve"> обучающихся 9-х классов: по математике – 28 февраля по математике, 2 марта по русскому языку. </w:t>
      </w:r>
    </w:p>
    <w:p w:rsidR="00BC45DE" w:rsidRDefault="00BC45DE" w:rsidP="00BC45DE">
      <w:pPr>
        <w:pStyle w:val="a7"/>
        <w:spacing w:after="0"/>
        <w:ind w:firstLine="720"/>
        <w:jc w:val="both"/>
        <w:rPr>
          <w:bCs/>
          <w:szCs w:val="28"/>
        </w:rPr>
      </w:pPr>
      <w:r>
        <w:rPr>
          <w:bCs/>
          <w:szCs w:val="28"/>
        </w:rPr>
        <w:t xml:space="preserve">Мониторинг проводился, как и в прежние годы, с целью ознакомления девятиклассников с процедурой проведения ГИА в формах основного государственного экзамена (далее -  ОГЭ) и основного выпускного экзамена (далее – ГВЭ), обучения правилам заполнения бланков ОГЭ и ГВЭ, практической отработкой действий лиц, привлекаемых к проведению ОГЭ и ГВЭ, а также получения объективной информацией об уровне </w:t>
      </w:r>
      <w:proofErr w:type="gramStart"/>
      <w:r>
        <w:rPr>
          <w:bCs/>
          <w:szCs w:val="28"/>
        </w:rPr>
        <w:t>учебных достижений</w:t>
      </w:r>
      <w:proofErr w:type="gramEnd"/>
      <w:r>
        <w:rPr>
          <w:bCs/>
          <w:szCs w:val="28"/>
        </w:rPr>
        <w:t xml:space="preserve"> обучающихся по математике и русскому языку.</w:t>
      </w:r>
    </w:p>
    <w:p w:rsidR="00BC45DE" w:rsidRDefault="00BC45DE" w:rsidP="00BC45DE">
      <w:pPr>
        <w:pStyle w:val="a7"/>
        <w:spacing w:after="0"/>
        <w:ind w:firstLine="720"/>
        <w:jc w:val="both"/>
        <w:rPr>
          <w:szCs w:val="28"/>
        </w:rPr>
      </w:pPr>
      <w:r>
        <w:rPr>
          <w:szCs w:val="28"/>
        </w:rPr>
        <w:t>Для проведения мониторинга использовались контрольные измерительные материалы (далее – КИМ) по математике и русскому языку; тексты, темы, задания по русскому языку и математике ГВЭ.</w:t>
      </w:r>
    </w:p>
    <w:p w:rsidR="00BC45DE" w:rsidRDefault="00BC45DE" w:rsidP="00BC45DE">
      <w:pPr>
        <w:pStyle w:val="a7"/>
        <w:spacing w:after="0"/>
        <w:ind w:firstLine="720"/>
        <w:jc w:val="both"/>
        <w:rPr>
          <w:szCs w:val="28"/>
        </w:rPr>
      </w:pPr>
      <w:r>
        <w:rPr>
          <w:szCs w:val="28"/>
        </w:rPr>
        <w:lastRenderedPageBreak/>
        <w:t xml:space="preserve">Содержание КИМ определяется на основе ФГОС основного общего образования и разрабатывались региональными предметными комиссиями по математике и русскому языку в соответствии с демонстрационным вариантом КИМ ОГЭ/ГВЭ 2023 года. </w:t>
      </w:r>
    </w:p>
    <w:p w:rsidR="00BC45DE" w:rsidRDefault="00BC45DE" w:rsidP="00BC45DE">
      <w:pPr>
        <w:pStyle w:val="a7"/>
        <w:spacing w:after="0"/>
        <w:ind w:firstLine="720"/>
        <w:jc w:val="both"/>
        <w:rPr>
          <w:szCs w:val="28"/>
        </w:rPr>
      </w:pPr>
      <w:r>
        <w:rPr>
          <w:szCs w:val="28"/>
        </w:rPr>
        <w:t>Мониторинг проводился в своих общеобразовательных учреждениях при соблюдении условий, соответствующих требованиям санитарно-эпидемиологических правил и нормативов.</w:t>
      </w:r>
    </w:p>
    <w:p w:rsidR="00BC45DE" w:rsidRDefault="00BC45DE" w:rsidP="00BC45DE">
      <w:pPr>
        <w:pStyle w:val="a7"/>
        <w:spacing w:after="0"/>
        <w:ind w:firstLine="720"/>
        <w:jc w:val="both"/>
        <w:rPr>
          <w:szCs w:val="28"/>
        </w:rPr>
      </w:pPr>
      <w:r>
        <w:rPr>
          <w:szCs w:val="28"/>
        </w:rPr>
        <w:t>Продолжительность выполнения работы составляла 3 часа 55 минут. (235 минут). Время, выделенное на подготовительные мероприятия (проведение инструктажа, заполнение бланков регистрации и др.), в продолжительность работы не включалось.</w:t>
      </w:r>
    </w:p>
    <w:p w:rsidR="00BC45DE" w:rsidRDefault="00BC45DE" w:rsidP="00BC45DE">
      <w:pPr>
        <w:pStyle w:val="a7"/>
        <w:spacing w:after="0"/>
        <w:ind w:firstLine="720"/>
        <w:jc w:val="both"/>
        <w:rPr>
          <w:szCs w:val="28"/>
        </w:rPr>
      </w:pPr>
      <w:r>
        <w:rPr>
          <w:szCs w:val="28"/>
        </w:rPr>
        <w:t>Обучающиеся ознакомились с инструкциями, регламентирующими проведение мониторинга. Во время проведения мониторинга им запрещалось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C45DE" w:rsidRDefault="00BC45DE" w:rsidP="00BC45DE">
      <w:pPr>
        <w:pStyle w:val="a7"/>
        <w:spacing w:after="0"/>
        <w:ind w:firstLine="720"/>
        <w:jc w:val="both"/>
        <w:rPr>
          <w:szCs w:val="28"/>
        </w:rPr>
      </w:pPr>
      <w:r>
        <w:rPr>
          <w:szCs w:val="28"/>
        </w:rPr>
        <w:t>Проверка выполненных заданий осуществлялась школьными предметными комиссиями в течение трех рабочих дней после проведения мониторинга на основании критериев, переданных по защищенному каналу связи в день проведения мониторинга через 4 часа после начала мониторинга.</w:t>
      </w:r>
    </w:p>
    <w:p w:rsidR="00BC45DE" w:rsidRDefault="00BC45DE" w:rsidP="00BC45DE">
      <w:pPr>
        <w:pStyle w:val="a7"/>
        <w:spacing w:after="0"/>
        <w:ind w:firstLine="720"/>
        <w:jc w:val="both"/>
        <w:rPr>
          <w:szCs w:val="28"/>
        </w:rPr>
      </w:pPr>
      <w:r>
        <w:rPr>
          <w:szCs w:val="28"/>
        </w:rPr>
        <w:t xml:space="preserve"> Образовательные учреждения самостоятельно принимали решение об использовании результатов выполненной работы: переводе в отметки и выставлении в классный журнал, а также учете в качестве промежуточной аттестации при выставлении четвертной отметки.    </w:t>
      </w:r>
    </w:p>
    <w:p w:rsidR="00BC45DE" w:rsidRDefault="00BC45DE" w:rsidP="00BC45DE">
      <w:pPr>
        <w:pStyle w:val="Default"/>
        <w:jc w:val="both"/>
        <w:rPr>
          <w:szCs w:val="28"/>
        </w:rPr>
      </w:pPr>
    </w:p>
    <w:p w:rsidR="00BC45DE" w:rsidRPr="00374280" w:rsidRDefault="00BC45DE" w:rsidP="00BC45DE">
      <w:pPr>
        <w:pStyle w:val="Default"/>
        <w:jc w:val="center"/>
        <w:rPr>
          <w:i/>
          <w:szCs w:val="28"/>
        </w:rPr>
      </w:pPr>
      <w:r w:rsidRPr="00374280">
        <w:rPr>
          <w:i/>
          <w:szCs w:val="28"/>
        </w:rPr>
        <w:t>Основной государственный экзамен (ОГЭ)</w:t>
      </w:r>
    </w:p>
    <w:p w:rsidR="00BC45DE" w:rsidRPr="00374280" w:rsidRDefault="00BC45DE" w:rsidP="00BC45DE">
      <w:pPr>
        <w:pStyle w:val="Default"/>
        <w:jc w:val="center"/>
        <w:rPr>
          <w:i/>
          <w:szCs w:val="28"/>
        </w:rPr>
      </w:pPr>
      <w:r w:rsidRPr="00374280">
        <w:rPr>
          <w:i/>
          <w:szCs w:val="28"/>
        </w:rPr>
        <w:t>Математика</w:t>
      </w:r>
    </w:p>
    <w:p w:rsidR="00BC45DE" w:rsidRDefault="00BC45DE" w:rsidP="00BC45DE">
      <w:pPr>
        <w:pStyle w:val="Default"/>
        <w:ind w:firstLine="708"/>
        <w:jc w:val="both"/>
        <w:rPr>
          <w:szCs w:val="28"/>
        </w:rPr>
      </w:pPr>
      <w:r>
        <w:rPr>
          <w:szCs w:val="28"/>
        </w:rPr>
        <w:t>КИМ по математике ОГЭ содержит 25 заданий и состоит из двух частей. Часть 1 содержит 19 заданий с кратким ответом; часть 2 – 6 заданий с развернутым ответом. Четыре задания повышенного уровня сложности. В комплекте с КИМ у каждого участника находились справочные материалы. Участникам мониторинга по математике разрешалось взять с собой линейку, не содержащую справочной информации.</w:t>
      </w:r>
    </w:p>
    <w:p w:rsidR="00BC45DE" w:rsidRDefault="00BC45DE" w:rsidP="00BC45DE">
      <w:pPr>
        <w:pStyle w:val="Default"/>
        <w:ind w:firstLine="708"/>
        <w:jc w:val="both"/>
        <w:rPr>
          <w:szCs w:val="28"/>
        </w:rPr>
      </w:pPr>
      <w:r>
        <w:rPr>
          <w:szCs w:val="28"/>
        </w:rPr>
        <w:t>В мониторинге по математике в форме ОГЭ приняло участие 720 девятиклассников или 87% от количества, зарегистрированных в РИС. При сдаче отчета некоторые школы «потеряли» зарегистрированных девятиклассников в РИС, что повлияло на процент явки.</w:t>
      </w:r>
    </w:p>
    <w:p w:rsidR="00BC45DE" w:rsidRPr="00AF7444" w:rsidRDefault="00BC45DE" w:rsidP="00AF7444">
      <w:pPr>
        <w:pStyle w:val="Default"/>
        <w:ind w:firstLine="708"/>
        <w:jc w:val="right"/>
        <w:rPr>
          <w:szCs w:val="28"/>
        </w:rPr>
      </w:pPr>
      <w:r>
        <w:rPr>
          <w:szCs w:val="28"/>
        </w:rPr>
        <w:t xml:space="preserve"> </w:t>
      </w:r>
      <w:r w:rsidRPr="00AF7444">
        <w:rPr>
          <w:szCs w:val="28"/>
        </w:rPr>
        <w:t>Таблица</w:t>
      </w:r>
      <w:r w:rsidR="00AF7444">
        <w:rPr>
          <w:szCs w:val="28"/>
        </w:rPr>
        <w:t xml:space="preserve"> 4</w:t>
      </w:r>
      <w:r w:rsidRPr="00AF7444">
        <w:rPr>
          <w:szCs w:val="28"/>
        </w:rPr>
        <w:t xml:space="preserve"> </w:t>
      </w:r>
    </w:p>
    <w:p w:rsidR="00BC45DE" w:rsidRPr="00AF7444" w:rsidRDefault="00BC45DE" w:rsidP="00BC45DE">
      <w:pPr>
        <w:pStyle w:val="Default"/>
        <w:jc w:val="center"/>
        <w:rPr>
          <w:szCs w:val="28"/>
        </w:rPr>
      </w:pPr>
      <w:r w:rsidRPr="00AF7444">
        <w:rPr>
          <w:szCs w:val="28"/>
        </w:rPr>
        <w:t xml:space="preserve">Показатели мониторинга в форме ОГЭ за четыре года </w:t>
      </w:r>
    </w:p>
    <w:tbl>
      <w:tblPr>
        <w:tblStyle w:val="a9"/>
        <w:tblW w:w="9316" w:type="dxa"/>
        <w:tblLook w:val="04A0" w:firstRow="1" w:lastRow="0" w:firstColumn="1" w:lastColumn="0" w:noHBand="0" w:noVBand="1"/>
      </w:tblPr>
      <w:tblGrid>
        <w:gridCol w:w="3146"/>
        <w:gridCol w:w="1114"/>
        <w:gridCol w:w="1264"/>
        <w:gridCol w:w="1264"/>
        <w:gridCol w:w="1264"/>
        <w:gridCol w:w="1264"/>
      </w:tblGrid>
      <w:tr w:rsidR="00BC45DE" w:rsidTr="00BC45DE">
        <w:trPr>
          <w:trHeight w:val="562"/>
        </w:trPr>
        <w:tc>
          <w:tcPr>
            <w:tcW w:w="314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Показатель</w:t>
            </w: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proofErr w:type="spellStart"/>
            <w:r>
              <w:rPr>
                <w:szCs w:val="28"/>
              </w:rPr>
              <w:t>Ед.изм</w:t>
            </w:r>
            <w:proofErr w:type="spellEnd"/>
            <w:r>
              <w:rPr>
                <w:szCs w:val="28"/>
              </w:rPr>
              <w:t>.</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2020</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2021</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2022</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2023</w:t>
            </w:r>
          </w:p>
        </w:tc>
      </w:tr>
      <w:tr w:rsidR="00BC45DE" w:rsidTr="00BC45DE">
        <w:tc>
          <w:tcPr>
            <w:tcW w:w="314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Количество участников,</w:t>
            </w:r>
          </w:p>
          <w:p w:rsidR="00BC45DE" w:rsidRDefault="00BC45DE">
            <w:pPr>
              <w:pStyle w:val="Default"/>
              <w:jc w:val="both"/>
              <w:rPr>
                <w:szCs w:val="28"/>
              </w:rPr>
            </w:pPr>
            <w:r>
              <w:rPr>
                <w:szCs w:val="28"/>
              </w:rPr>
              <w:t>из них:</w:t>
            </w: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808</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704</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755</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720</w:t>
            </w:r>
          </w:p>
        </w:tc>
      </w:tr>
      <w:tr w:rsidR="00BC45DE" w:rsidTr="00BC45DE">
        <w:tc>
          <w:tcPr>
            <w:tcW w:w="314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 макс.</w:t>
            </w:r>
          </w:p>
          <w:p w:rsidR="00BC45DE" w:rsidRDefault="00BC45DE">
            <w:pPr>
              <w:pStyle w:val="Default"/>
              <w:jc w:val="both"/>
              <w:rPr>
                <w:szCs w:val="28"/>
              </w:rPr>
            </w:pPr>
            <w:r>
              <w:rPr>
                <w:szCs w:val="28"/>
              </w:rPr>
              <w:t>первичный балл</w:t>
            </w: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r>
      <w:tr w:rsidR="00BC45DE" w:rsidTr="00BC45DE">
        <w:tc>
          <w:tcPr>
            <w:tcW w:w="314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получившие высокие первичные баллы</w:t>
            </w: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23</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14</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16</w:t>
            </w:r>
          </w:p>
        </w:tc>
      </w:tr>
      <w:tr w:rsidR="00BC45DE" w:rsidTr="00BC45DE">
        <w:tc>
          <w:tcPr>
            <w:tcW w:w="314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 «0»</w:t>
            </w: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r>
      <w:tr w:rsidR="00BC45DE" w:rsidTr="00BC45DE">
        <w:tc>
          <w:tcPr>
            <w:tcW w:w="314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w:t>
            </w:r>
          </w:p>
          <w:p w:rsidR="00BC45DE" w:rsidRDefault="00BC45DE">
            <w:pPr>
              <w:pStyle w:val="Default"/>
              <w:jc w:val="both"/>
              <w:rPr>
                <w:szCs w:val="28"/>
              </w:rPr>
            </w:pPr>
            <w:r>
              <w:rPr>
                <w:szCs w:val="28"/>
              </w:rPr>
              <w:t>«пороговый балл»</w:t>
            </w: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73</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35</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63</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36</w:t>
            </w:r>
          </w:p>
        </w:tc>
      </w:tr>
      <w:tr w:rsidR="00BC45DE" w:rsidTr="00BC45DE">
        <w:tc>
          <w:tcPr>
            <w:tcW w:w="3146"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не преодолевшие  минимальный порог</w:t>
            </w: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243</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225</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252</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123</w:t>
            </w:r>
          </w:p>
        </w:tc>
      </w:tr>
      <w:tr w:rsidR="00BC45DE" w:rsidTr="00BC45DE">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30,1</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32</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33,4</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17,1</w:t>
            </w:r>
          </w:p>
        </w:tc>
      </w:tr>
      <w:tr w:rsidR="00BC45DE" w:rsidTr="00BC45DE">
        <w:tc>
          <w:tcPr>
            <w:tcW w:w="314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успеваемость</w:t>
            </w: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69,9</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68</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66,6</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82,9</w:t>
            </w:r>
          </w:p>
        </w:tc>
      </w:tr>
      <w:tr w:rsidR="00BC45DE" w:rsidTr="00BC45DE">
        <w:tc>
          <w:tcPr>
            <w:tcW w:w="314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качество</w:t>
            </w:r>
          </w:p>
        </w:tc>
        <w:tc>
          <w:tcPr>
            <w:tcW w:w="111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22,6</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27</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13,4</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36,4</w:t>
            </w:r>
          </w:p>
        </w:tc>
      </w:tr>
      <w:tr w:rsidR="00BC45DE" w:rsidTr="00BC45DE">
        <w:tc>
          <w:tcPr>
            <w:tcW w:w="314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средний первичный балл</w:t>
            </w:r>
          </w:p>
        </w:tc>
        <w:tc>
          <w:tcPr>
            <w:tcW w:w="111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10,6</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11,9</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9,7</w:t>
            </w:r>
          </w:p>
        </w:tc>
        <w:tc>
          <w:tcPr>
            <w:tcW w:w="126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12,5</w:t>
            </w:r>
          </w:p>
        </w:tc>
      </w:tr>
    </w:tbl>
    <w:p w:rsidR="00BC45DE" w:rsidRDefault="00BC45DE" w:rsidP="00BC45DE">
      <w:pPr>
        <w:pStyle w:val="Default"/>
        <w:jc w:val="both"/>
        <w:rPr>
          <w:szCs w:val="28"/>
        </w:rPr>
      </w:pPr>
      <w:r>
        <w:rPr>
          <w:szCs w:val="28"/>
        </w:rPr>
        <w:tab/>
        <w:t>Не преодолели минимальный порог 252 участника мониторинга. Это 17,1%, на 16,3% меньше прошлого года, почти в два раза. Пороговый балл, почти на уровне 2021 года, полу</w:t>
      </w:r>
      <w:r>
        <w:rPr>
          <w:szCs w:val="28"/>
        </w:rPr>
        <w:lastRenderedPageBreak/>
        <w:t xml:space="preserve">чили 36 участников, почти в два раза меньше прошлого года (на 27 участников). Набравших ноль баллов нет. </w:t>
      </w:r>
    </w:p>
    <w:p w:rsidR="00BC45DE" w:rsidRDefault="00BC45DE" w:rsidP="00BC45DE">
      <w:pPr>
        <w:pStyle w:val="Default"/>
        <w:jc w:val="both"/>
        <w:rPr>
          <w:szCs w:val="28"/>
        </w:rPr>
      </w:pPr>
      <w:r>
        <w:rPr>
          <w:szCs w:val="28"/>
        </w:rPr>
        <w:tab/>
        <w:t>Успеваемость по городу (самая большая за последние пять лет) составила 82,9% и на 1,6% больше прошлого года. Во всех учреждениях есть не преодолевшие минимальный порог. Больше всех обучающихся, получивших отметку «2» в школе № 1 – 16, школах №№ 7, 8 и 15 – по 15. В этом году нет учреждений, в которых более 50% участников, не преодолели минимальный порог. Самый большой процент 42,1 в школе № 2; 41,7% в школе № 7; 37,5% в школе № 15.</w:t>
      </w:r>
    </w:p>
    <w:p w:rsidR="00BC45DE" w:rsidRPr="00AF7444" w:rsidRDefault="00BC45DE" w:rsidP="00BC45DE">
      <w:pPr>
        <w:pStyle w:val="Default"/>
        <w:jc w:val="right"/>
        <w:rPr>
          <w:szCs w:val="28"/>
        </w:rPr>
      </w:pPr>
      <w:r w:rsidRPr="00AF7444">
        <w:rPr>
          <w:szCs w:val="28"/>
        </w:rPr>
        <w:t>Таблица</w:t>
      </w:r>
      <w:r w:rsidR="00AF7444">
        <w:rPr>
          <w:szCs w:val="28"/>
        </w:rPr>
        <w:t xml:space="preserve"> 5</w:t>
      </w:r>
    </w:p>
    <w:p w:rsidR="00BC45DE" w:rsidRPr="00AF7444" w:rsidRDefault="00BC45DE" w:rsidP="00BC45DE">
      <w:pPr>
        <w:pStyle w:val="Default"/>
        <w:jc w:val="center"/>
        <w:rPr>
          <w:szCs w:val="28"/>
        </w:rPr>
      </w:pPr>
      <w:r w:rsidRPr="00AF7444">
        <w:rPr>
          <w:szCs w:val="28"/>
        </w:rPr>
        <w:t>Результаты мониторинга по математике в форме ОГЭ в разрезе ОО</w:t>
      </w:r>
    </w:p>
    <w:tbl>
      <w:tblPr>
        <w:tblW w:w="9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1722"/>
        <w:gridCol w:w="1113"/>
        <w:gridCol w:w="978"/>
        <w:gridCol w:w="993"/>
        <w:gridCol w:w="1418"/>
        <w:gridCol w:w="994"/>
        <w:gridCol w:w="993"/>
        <w:gridCol w:w="1173"/>
      </w:tblGrid>
      <w:tr w:rsidR="00BC45DE" w:rsidTr="00BC45DE">
        <w:trPr>
          <w:trHeight w:val="559"/>
        </w:trPr>
        <w:tc>
          <w:tcPr>
            <w:tcW w:w="1722"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kern w:val="24"/>
                <w:sz w:val="24"/>
                <w:szCs w:val="24"/>
                <w:lang w:eastAsia="ru-RU"/>
              </w:rPr>
              <w:t xml:space="preserve"> </w:t>
            </w:r>
          </w:p>
          <w:p w:rsidR="00BC45DE" w:rsidRDefault="00BC45DE">
            <w:pPr>
              <w:spacing w:before="67"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kern w:val="24"/>
                <w:sz w:val="24"/>
                <w:szCs w:val="24"/>
                <w:lang w:eastAsia="ru-RU"/>
              </w:rPr>
              <w:t>ОО</w:t>
            </w:r>
          </w:p>
        </w:tc>
        <w:tc>
          <w:tcPr>
            <w:tcW w:w="209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kern w:val="24"/>
                <w:sz w:val="24"/>
                <w:szCs w:val="24"/>
                <w:lang w:eastAsia="ru-RU"/>
              </w:rPr>
              <w:t>Не преодолевшие минимальный порог</w:t>
            </w:r>
          </w:p>
        </w:tc>
        <w:tc>
          <w:tcPr>
            <w:tcW w:w="240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kern w:val="24"/>
                <w:sz w:val="24"/>
                <w:szCs w:val="24"/>
                <w:lang w:eastAsia="ru-RU"/>
              </w:rPr>
              <w:t>Набравшие менее    2 б. за   раздел «геометрия»</w:t>
            </w:r>
          </w:p>
        </w:tc>
        <w:tc>
          <w:tcPr>
            <w:tcW w:w="99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kern w:val="24"/>
                <w:sz w:val="24"/>
                <w:szCs w:val="24"/>
                <w:lang w:eastAsia="ru-RU"/>
              </w:rPr>
              <w:t>Успеваемость</w:t>
            </w:r>
          </w:p>
        </w:tc>
        <w:tc>
          <w:tcPr>
            <w:tcW w:w="992"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kern w:val="24"/>
                <w:sz w:val="24"/>
                <w:szCs w:val="24"/>
                <w:lang w:eastAsia="ru-RU"/>
              </w:rPr>
              <w:t>Качество</w:t>
            </w:r>
          </w:p>
        </w:tc>
        <w:tc>
          <w:tcPr>
            <w:tcW w:w="1172"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kern w:val="24"/>
                <w:sz w:val="24"/>
                <w:szCs w:val="24"/>
                <w:lang w:eastAsia="ru-RU"/>
              </w:rPr>
              <w:t>Отметка «5»</w:t>
            </w:r>
          </w:p>
        </w:tc>
      </w:tr>
      <w:tr w:rsidR="00BC45DE" w:rsidTr="00BC45DE">
        <w:trPr>
          <w:trHeight w:val="262"/>
        </w:trPr>
        <w:tc>
          <w:tcPr>
            <w:tcW w:w="1722" w:type="dxa"/>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BC45DE" w:rsidRDefault="00BC45DE">
            <w:pPr>
              <w:spacing w:after="0"/>
              <w:rPr>
                <w:rFonts w:ascii="Times New Roman" w:eastAsia="Times New Roman" w:hAnsi="Times New Roman" w:cs="Times New Roman"/>
                <w:color w:val="000000" w:themeColor="text1"/>
                <w:sz w:val="24"/>
                <w:szCs w:val="24"/>
                <w:lang w:eastAsia="ru-RU"/>
              </w:rPr>
            </w:pP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kern w:val="24"/>
                <w:sz w:val="24"/>
                <w:szCs w:val="24"/>
                <w:lang w:eastAsia="ru-RU"/>
              </w:rPr>
              <w:t>чел</w:t>
            </w:r>
          </w:p>
        </w:tc>
        <w:tc>
          <w:tcPr>
            <w:tcW w:w="978"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kern w:val="24"/>
                <w:sz w:val="24"/>
                <w:szCs w:val="24"/>
                <w:lang w:eastAsia="ru-RU"/>
              </w:rPr>
              <w:t>%</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kern w:val="24"/>
                <w:sz w:val="24"/>
                <w:szCs w:val="24"/>
                <w:lang w:eastAsia="ru-RU"/>
              </w:rPr>
              <w:t>чел</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kern w:val="24"/>
                <w:sz w:val="24"/>
                <w:szCs w:val="24"/>
                <w:lang w:eastAsia="ru-RU"/>
              </w:rPr>
              <w:t>%</w:t>
            </w:r>
          </w:p>
        </w:tc>
        <w:tc>
          <w:tcPr>
            <w:tcW w:w="993" w:type="dxa"/>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BC45DE" w:rsidRDefault="00BC45DE">
            <w:pPr>
              <w:spacing w:after="0"/>
              <w:rPr>
                <w:rFonts w:ascii="Times New Roman" w:eastAsia="Times New Roman" w:hAnsi="Times New Roman" w:cs="Times New Roman"/>
                <w:color w:val="000000" w:themeColor="text1"/>
                <w:sz w:val="24"/>
                <w:szCs w:val="24"/>
                <w:lang w:eastAsia="ru-RU"/>
              </w:rPr>
            </w:pPr>
          </w:p>
        </w:tc>
        <w:tc>
          <w:tcPr>
            <w:tcW w:w="992" w:type="dxa"/>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BC45DE" w:rsidRDefault="00BC45DE">
            <w:pPr>
              <w:spacing w:after="0"/>
              <w:rPr>
                <w:rFonts w:ascii="Times New Roman" w:eastAsia="Times New Roman" w:hAnsi="Times New Roman" w:cs="Times New Roman"/>
                <w:color w:val="000000" w:themeColor="text1"/>
                <w:sz w:val="24"/>
                <w:szCs w:val="24"/>
                <w:lang w:eastAsia="ru-RU"/>
              </w:rPr>
            </w:pPr>
          </w:p>
        </w:tc>
        <w:tc>
          <w:tcPr>
            <w:tcW w:w="1172" w:type="dxa"/>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BC45DE" w:rsidRDefault="00BC45DE">
            <w:pPr>
              <w:spacing w:after="0"/>
              <w:rPr>
                <w:rFonts w:ascii="Times New Roman" w:eastAsia="Times New Roman" w:hAnsi="Times New Roman" w:cs="Times New Roman"/>
                <w:color w:val="000000" w:themeColor="text1"/>
                <w:sz w:val="24"/>
                <w:szCs w:val="24"/>
                <w:lang w:eastAsia="ru-RU"/>
              </w:rPr>
            </w:pPr>
          </w:p>
        </w:tc>
      </w:tr>
      <w:tr w:rsidR="00BC45DE" w:rsidTr="00BC45DE">
        <w:trPr>
          <w:trHeight w:val="345"/>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1</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16</w:t>
            </w:r>
          </w:p>
        </w:tc>
        <w:tc>
          <w:tcPr>
            <w:tcW w:w="978"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32,7</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3</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6,1</w:t>
            </w:r>
          </w:p>
        </w:tc>
        <w:tc>
          <w:tcPr>
            <w:tcW w:w="993"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67,3</w:t>
            </w:r>
          </w:p>
        </w:tc>
        <w:tc>
          <w:tcPr>
            <w:tcW w:w="992"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r>
      <w:tr w:rsidR="00BC45DE" w:rsidTr="00BC45DE">
        <w:trPr>
          <w:trHeight w:val="250"/>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2</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8</w:t>
            </w:r>
          </w:p>
        </w:tc>
        <w:tc>
          <w:tcPr>
            <w:tcW w:w="978"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42,1</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10,5</w:t>
            </w:r>
          </w:p>
        </w:tc>
        <w:tc>
          <w:tcPr>
            <w:tcW w:w="993"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58</w:t>
            </w:r>
          </w:p>
        </w:tc>
        <w:tc>
          <w:tcPr>
            <w:tcW w:w="992"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15,8</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r>
      <w:tr w:rsidR="00BC45DE" w:rsidTr="00BC45DE">
        <w:trPr>
          <w:trHeight w:val="244"/>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5</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4</w:t>
            </w:r>
          </w:p>
        </w:tc>
        <w:tc>
          <w:tcPr>
            <w:tcW w:w="978"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8,7</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4,3</w:t>
            </w:r>
          </w:p>
        </w:tc>
        <w:tc>
          <w:tcPr>
            <w:tcW w:w="99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91,3</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52,2</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3</w:t>
            </w:r>
          </w:p>
        </w:tc>
      </w:tr>
      <w:tr w:rsidR="00BC45DE" w:rsidTr="00BC45DE">
        <w:trPr>
          <w:trHeight w:val="261"/>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7</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15</w:t>
            </w:r>
          </w:p>
        </w:tc>
        <w:tc>
          <w:tcPr>
            <w:tcW w:w="978"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41,7</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0</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c>
          <w:tcPr>
            <w:tcW w:w="993"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58,3</w:t>
            </w:r>
          </w:p>
        </w:tc>
        <w:tc>
          <w:tcPr>
            <w:tcW w:w="992"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22,2</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r>
      <w:tr w:rsidR="00BC45DE" w:rsidTr="00BC45DE">
        <w:trPr>
          <w:trHeight w:val="297"/>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8</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15</w:t>
            </w:r>
          </w:p>
        </w:tc>
        <w:tc>
          <w:tcPr>
            <w:tcW w:w="978"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15,2</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w:t>
            </w:r>
          </w:p>
        </w:tc>
        <w:tc>
          <w:tcPr>
            <w:tcW w:w="99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84,8</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39,4</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r>
      <w:tr w:rsidR="00BC45DE" w:rsidTr="00BC45DE">
        <w:trPr>
          <w:trHeight w:val="361"/>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9</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7</w:t>
            </w:r>
          </w:p>
        </w:tc>
        <w:tc>
          <w:tcPr>
            <w:tcW w:w="978"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7,4</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1,1</w:t>
            </w:r>
          </w:p>
        </w:tc>
        <w:tc>
          <w:tcPr>
            <w:tcW w:w="99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92,6</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56,4</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r>
      <w:tr w:rsidR="00BC45DE" w:rsidTr="00BC45DE">
        <w:trPr>
          <w:trHeight w:val="241"/>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11</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w:t>
            </w:r>
          </w:p>
        </w:tc>
        <w:tc>
          <w:tcPr>
            <w:tcW w:w="978"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5,1</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0</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c>
          <w:tcPr>
            <w:tcW w:w="99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94,9</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43,6</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w:t>
            </w:r>
          </w:p>
        </w:tc>
      </w:tr>
      <w:tr w:rsidR="00BC45DE" w:rsidTr="00BC45DE">
        <w:trPr>
          <w:trHeight w:val="323"/>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12</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9</w:t>
            </w:r>
          </w:p>
        </w:tc>
        <w:tc>
          <w:tcPr>
            <w:tcW w:w="978"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17,3</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1,9</w:t>
            </w:r>
          </w:p>
        </w:tc>
        <w:tc>
          <w:tcPr>
            <w:tcW w:w="99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82,7</w:t>
            </w:r>
          </w:p>
        </w:tc>
        <w:tc>
          <w:tcPr>
            <w:tcW w:w="992"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21,2</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r>
      <w:tr w:rsidR="00BC45DE" w:rsidTr="00BC45DE">
        <w:trPr>
          <w:trHeight w:val="181"/>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13</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9</w:t>
            </w:r>
          </w:p>
        </w:tc>
        <w:tc>
          <w:tcPr>
            <w:tcW w:w="978"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13</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1,4</w:t>
            </w:r>
          </w:p>
        </w:tc>
        <w:tc>
          <w:tcPr>
            <w:tcW w:w="99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87</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46,4</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r>
      <w:tr w:rsidR="00BC45DE" w:rsidTr="00BC45DE">
        <w:trPr>
          <w:trHeight w:val="230"/>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14</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8</w:t>
            </w:r>
          </w:p>
        </w:tc>
        <w:tc>
          <w:tcPr>
            <w:tcW w:w="978"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21,1</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5,3</w:t>
            </w:r>
          </w:p>
        </w:tc>
        <w:tc>
          <w:tcPr>
            <w:tcW w:w="993"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78,9</w:t>
            </w:r>
          </w:p>
        </w:tc>
        <w:tc>
          <w:tcPr>
            <w:tcW w:w="992"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34,2</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r>
      <w:tr w:rsidR="00BC45DE" w:rsidTr="00BC45DE">
        <w:trPr>
          <w:trHeight w:val="280"/>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15</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15</w:t>
            </w:r>
          </w:p>
        </w:tc>
        <w:tc>
          <w:tcPr>
            <w:tcW w:w="978"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37,5</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2,5</w:t>
            </w:r>
          </w:p>
        </w:tc>
        <w:tc>
          <w:tcPr>
            <w:tcW w:w="993"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62,5</w:t>
            </w:r>
          </w:p>
        </w:tc>
        <w:tc>
          <w:tcPr>
            <w:tcW w:w="992"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27,5</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5</w:t>
            </w:r>
          </w:p>
        </w:tc>
      </w:tr>
      <w:tr w:rsidR="00BC45DE" w:rsidTr="00BC45DE">
        <w:trPr>
          <w:trHeight w:val="187"/>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СОШ 17</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8</w:t>
            </w:r>
          </w:p>
        </w:tc>
        <w:tc>
          <w:tcPr>
            <w:tcW w:w="978"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23,5</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0</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c>
          <w:tcPr>
            <w:tcW w:w="993"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76,5</w:t>
            </w:r>
          </w:p>
        </w:tc>
        <w:tc>
          <w:tcPr>
            <w:tcW w:w="992" w:type="dxa"/>
            <w:tcBorders>
              <w:top w:val="single" w:sz="12" w:space="0" w:color="auto"/>
              <w:left w:val="single" w:sz="12" w:space="0" w:color="auto"/>
              <w:bottom w:val="single" w:sz="12" w:space="0" w:color="auto"/>
              <w:right w:val="single" w:sz="12" w:space="0" w:color="auto"/>
            </w:tcBorders>
            <w:shd w:val="clear" w:color="auto" w:fill="FFFF00"/>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17,6</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r>
      <w:tr w:rsidR="00BC45DE" w:rsidTr="00BC45DE">
        <w:trPr>
          <w:trHeight w:val="95"/>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НОК</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4</w:t>
            </w:r>
          </w:p>
        </w:tc>
        <w:tc>
          <w:tcPr>
            <w:tcW w:w="978"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6,9</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1,7</w:t>
            </w:r>
          </w:p>
        </w:tc>
        <w:tc>
          <w:tcPr>
            <w:tcW w:w="99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93,1</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41,4</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r>
      <w:tr w:rsidR="00BC45DE" w:rsidTr="00BC45DE">
        <w:trPr>
          <w:trHeight w:val="146"/>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before="67"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Гимназия</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3</w:t>
            </w:r>
          </w:p>
        </w:tc>
        <w:tc>
          <w:tcPr>
            <w:tcW w:w="978"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6,4</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0</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rPr>
                <w:rFonts w:ascii="Times New Roman" w:eastAsia="Times New Roman" w:hAnsi="Times New Roman" w:cs="Times New Roman"/>
                <w:sz w:val="24"/>
                <w:szCs w:val="24"/>
                <w:lang w:eastAsia="ru-RU"/>
              </w:rPr>
            </w:pPr>
          </w:p>
        </w:tc>
        <w:tc>
          <w:tcPr>
            <w:tcW w:w="99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93,6</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42,6</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w:t>
            </w:r>
          </w:p>
        </w:tc>
      </w:tr>
      <w:tr w:rsidR="00BC45DE" w:rsidTr="00BC45DE">
        <w:trPr>
          <w:trHeight w:val="195"/>
        </w:trPr>
        <w:tc>
          <w:tcPr>
            <w:tcW w:w="1722" w:type="dxa"/>
            <w:tcBorders>
              <w:top w:val="single" w:sz="12" w:space="0" w:color="auto"/>
              <w:left w:val="single" w:sz="12" w:space="0" w:color="auto"/>
              <w:bottom w:val="single" w:sz="12" w:space="0" w:color="auto"/>
              <w:right w:val="single" w:sz="12" w:space="0" w:color="auto"/>
            </w:tcBorders>
            <w:shd w:val="clear" w:color="auto" w:fill="EEECE1" w:themeFill="background2"/>
            <w:tcMar>
              <w:top w:w="72" w:type="dxa"/>
              <w:left w:w="144" w:type="dxa"/>
              <w:bottom w:w="72" w:type="dxa"/>
              <w:right w:w="144" w:type="dxa"/>
            </w:tcMar>
            <w:hideMark/>
          </w:tcPr>
          <w:p w:rsidR="00BC45DE" w:rsidRDefault="00BC45DE">
            <w:pPr>
              <w:spacing w:before="58"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text1"/>
                <w:kern w:val="24"/>
                <w:sz w:val="24"/>
                <w:szCs w:val="24"/>
                <w:lang w:eastAsia="ru-RU"/>
              </w:rPr>
              <w:t>ГОРОД 2023</w:t>
            </w:r>
          </w:p>
        </w:tc>
        <w:tc>
          <w:tcPr>
            <w:tcW w:w="1113" w:type="dxa"/>
            <w:tcBorders>
              <w:top w:val="single" w:sz="12" w:space="0" w:color="auto"/>
              <w:left w:val="single" w:sz="12" w:space="0" w:color="auto"/>
              <w:bottom w:val="single" w:sz="12" w:space="0" w:color="auto"/>
              <w:right w:val="single" w:sz="12" w:space="0" w:color="auto"/>
            </w:tcBorders>
            <w:shd w:val="clear" w:color="auto" w:fill="EEECE1" w:themeFill="background2"/>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123</w:t>
            </w:r>
          </w:p>
        </w:tc>
        <w:tc>
          <w:tcPr>
            <w:tcW w:w="978" w:type="dxa"/>
            <w:tcBorders>
              <w:top w:val="single" w:sz="12" w:space="0" w:color="auto"/>
              <w:left w:val="single" w:sz="12" w:space="0" w:color="auto"/>
              <w:bottom w:val="single" w:sz="12" w:space="0" w:color="auto"/>
              <w:right w:val="single" w:sz="12" w:space="0" w:color="auto"/>
            </w:tcBorders>
            <w:shd w:val="clear" w:color="auto" w:fill="EEECE1" w:themeFill="background2"/>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17,1</w:t>
            </w:r>
          </w:p>
        </w:tc>
        <w:tc>
          <w:tcPr>
            <w:tcW w:w="992" w:type="dxa"/>
            <w:tcBorders>
              <w:top w:val="single" w:sz="12" w:space="0" w:color="auto"/>
              <w:left w:val="single" w:sz="12" w:space="0" w:color="auto"/>
              <w:bottom w:val="single" w:sz="12" w:space="0" w:color="auto"/>
              <w:right w:val="single" w:sz="12" w:space="0" w:color="auto"/>
            </w:tcBorders>
            <w:shd w:val="clear" w:color="auto" w:fill="EEECE1" w:themeFill="background2"/>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16</w:t>
            </w:r>
          </w:p>
        </w:tc>
        <w:tc>
          <w:tcPr>
            <w:tcW w:w="1417" w:type="dxa"/>
            <w:tcBorders>
              <w:top w:val="single" w:sz="12" w:space="0" w:color="auto"/>
              <w:left w:val="single" w:sz="12" w:space="0" w:color="auto"/>
              <w:bottom w:val="single" w:sz="12" w:space="0" w:color="auto"/>
              <w:right w:val="single" w:sz="12" w:space="0" w:color="auto"/>
            </w:tcBorders>
            <w:shd w:val="clear" w:color="auto" w:fill="EEECE1" w:themeFill="background2"/>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22</w:t>
            </w:r>
          </w:p>
        </w:tc>
        <w:tc>
          <w:tcPr>
            <w:tcW w:w="993" w:type="dxa"/>
            <w:tcBorders>
              <w:top w:val="single" w:sz="12" w:space="0" w:color="auto"/>
              <w:left w:val="single" w:sz="12" w:space="0" w:color="auto"/>
              <w:bottom w:val="single" w:sz="12" w:space="0" w:color="auto"/>
              <w:right w:val="single" w:sz="12" w:space="0" w:color="auto"/>
            </w:tcBorders>
            <w:shd w:val="clear" w:color="auto" w:fill="EEECE1" w:themeFill="background2"/>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82,9</w:t>
            </w:r>
          </w:p>
        </w:tc>
        <w:tc>
          <w:tcPr>
            <w:tcW w:w="992" w:type="dxa"/>
            <w:tcBorders>
              <w:top w:val="single" w:sz="12" w:space="0" w:color="auto"/>
              <w:left w:val="single" w:sz="12" w:space="0" w:color="auto"/>
              <w:bottom w:val="single" w:sz="12" w:space="0" w:color="auto"/>
              <w:right w:val="single" w:sz="12" w:space="0" w:color="auto"/>
            </w:tcBorders>
            <w:shd w:val="clear" w:color="auto" w:fill="EEECE1" w:themeFill="background2"/>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36,4</w:t>
            </w:r>
          </w:p>
        </w:tc>
        <w:tc>
          <w:tcPr>
            <w:tcW w:w="1172" w:type="dxa"/>
            <w:tcBorders>
              <w:top w:val="single" w:sz="12" w:space="0" w:color="auto"/>
              <w:left w:val="single" w:sz="12" w:space="0" w:color="auto"/>
              <w:bottom w:val="single" w:sz="12" w:space="0" w:color="auto"/>
              <w:right w:val="single" w:sz="12" w:space="0" w:color="auto"/>
            </w:tcBorders>
            <w:shd w:val="clear" w:color="auto" w:fill="EEECE1" w:themeFill="background2"/>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16</w:t>
            </w:r>
          </w:p>
        </w:tc>
      </w:tr>
      <w:tr w:rsidR="00BC45DE" w:rsidTr="00BC45DE">
        <w:trPr>
          <w:trHeight w:val="245"/>
        </w:trPr>
        <w:tc>
          <w:tcPr>
            <w:tcW w:w="172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ГОРОД 2022</w:t>
            </w:r>
          </w:p>
        </w:tc>
        <w:tc>
          <w:tcPr>
            <w:tcW w:w="11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252</w:t>
            </w:r>
          </w:p>
        </w:tc>
        <w:tc>
          <w:tcPr>
            <w:tcW w:w="978"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33,4</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63</w:t>
            </w:r>
          </w:p>
        </w:tc>
        <w:tc>
          <w:tcPr>
            <w:tcW w:w="141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25</w:t>
            </w:r>
          </w:p>
        </w:tc>
        <w:tc>
          <w:tcPr>
            <w:tcW w:w="99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66,6</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13,4</w:t>
            </w:r>
          </w:p>
        </w:tc>
        <w:tc>
          <w:tcPr>
            <w:tcW w:w="1172"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themeColor="dark1"/>
                <w:kern w:val="24"/>
                <w:sz w:val="24"/>
                <w:szCs w:val="24"/>
                <w:lang w:eastAsia="ru-RU"/>
              </w:rPr>
              <w:t>7</w:t>
            </w:r>
          </w:p>
        </w:tc>
      </w:tr>
    </w:tbl>
    <w:p w:rsidR="00BC45DE" w:rsidRDefault="00BC45DE" w:rsidP="00BC45DE">
      <w:pPr>
        <w:pStyle w:val="Default"/>
        <w:jc w:val="both"/>
        <w:rPr>
          <w:szCs w:val="28"/>
        </w:rPr>
      </w:pPr>
    </w:p>
    <w:p w:rsidR="00BC45DE" w:rsidRDefault="00BC45DE" w:rsidP="00BC45DE">
      <w:pPr>
        <w:pStyle w:val="Default"/>
        <w:ind w:firstLine="708"/>
        <w:jc w:val="both"/>
        <w:rPr>
          <w:szCs w:val="28"/>
        </w:rPr>
      </w:pPr>
      <w:r>
        <w:rPr>
          <w:szCs w:val="28"/>
        </w:rPr>
        <w:t>Несколько лет в нашем городе нет обучающихся, набравших максимальный балл по математике. В этом году в два раза больше прошлого участников, получивших высокие первичные баллы: пятеро из школы № 15, трое из школы № 5, двое из школы № 11, по одному из школ №№ 8, 9, 13, Лицее и Гимназии.  На протяжении нескольких предыдущих лет шла тенденция к снижению этого показателя. В этом году на уровне 2021 года.</w:t>
      </w:r>
    </w:p>
    <w:p w:rsidR="00BC45DE" w:rsidRDefault="00BC45DE" w:rsidP="00BC45DE">
      <w:pPr>
        <w:pStyle w:val="Default"/>
        <w:ind w:firstLine="708"/>
        <w:jc w:val="both"/>
        <w:rPr>
          <w:szCs w:val="28"/>
        </w:rPr>
      </w:pPr>
      <w:r>
        <w:rPr>
          <w:szCs w:val="28"/>
        </w:rPr>
        <w:lastRenderedPageBreak/>
        <w:t>То же самое с качеством, в предыдущие годы шло снижение, а в этом повысилось на 23% (по сравнению с прошлым годом) и составляет 36,4%. Ниже среднего по городу качество в учреждениях: №№ 1,2,7,12,14,15 и 17.</w:t>
      </w:r>
    </w:p>
    <w:p w:rsidR="00BC45DE" w:rsidRDefault="00BC45DE" w:rsidP="00BC45DE">
      <w:pPr>
        <w:pStyle w:val="Default"/>
        <w:ind w:firstLine="708"/>
        <w:jc w:val="both"/>
        <w:rPr>
          <w:szCs w:val="28"/>
        </w:rPr>
      </w:pPr>
      <w:r>
        <w:rPr>
          <w:szCs w:val="28"/>
        </w:rPr>
        <w:t xml:space="preserve">В таблице выше желтым цветом отмечена отрицательная динамика в сравнении со средними показателями по городу. Городские показатели выше всех показателей за предыдущий год. </w:t>
      </w:r>
    </w:p>
    <w:p w:rsidR="00BC45DE" w:rsidRDefault="00AF7444" w:rsidP="00AF7444">
      <w:pPr>
        <w:pStyle w:val="Default"/>
        <w:jc w:val="right"/>
        <w:rPr>
          <w:szCs w:val="28"/>
        </w:rPr>
      </w:pPr>
      <w:r w:rsidRPr="00AF7444">
        <w:rPr>
          <w:szCs w:val="28"/>
        </w:rPr>
        <w:t>Рисунок 5</w:t>
      </w:r>
    </w:p>
    <w:p w:rsidR="00AF7444" w:rsidRPr="00AF7444" w:rsidRDefault="00AF7444" w:rsidP="00AF7444">
      <w:pPr>
        <w:pStyle w:val="Default"/>
        <w:jc w:val="center"/>
        <w:rPr>
          <w:szCs w:val="28"/>
        </w:rPr>
      </w:pPr>
      <w:r w:rsidRPr="00AF7444">
        <w:rPr>
          <w:szCs w:val="28"/>
        </w:rPr>
        <w:t>Средний балл в разрезе ОО</w:t>
      </w:r>
    </w:p>
    <w:p w:rsidR="00BC45DE" w:rsidRDefault="00BC45DE" w:rsidP="00BC45DE">
      <w:pPr>
        <w:pStyle w:val="Default"/>
        <w:jc w:val="both"/>
        <w:rPr>
          <w:szCs w:val="28"/>
          <w:highlight w:val="yellow"/>
        </w:rPr>
      </w:pPr>
      <w:r>
        <w:rPr>
          <w:noProof/>
          <w:lang w:eastAsia="ru-RU"/>
        </w:rPr>
        <w:drawing>
          <wp:inline distT="0" distB="0" distL="0" distR="0">
            <wp:extent cx="6286500" cy="3147060"/>
            <wp:effectExtent l="0" t="0" r="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45DE" w:rsidRDefault="00BC45DE" w:rsidP="00BC45DE">
      <w:pPr>
        <w:pStyle w:val="Default"/>
        <w:jc w:val="both"/>
        <w:rPr>
          <w:szCs w:val="28"/>
        </w:rPr>
      </w:pPr>
      <w:r>
        <w:rPr>
          <w:szCs w:val="28"/>
        </w:rPr>
        <w:tab/>
        <w:t>На рисунке выше поперечной линией показан средний балл по городу – и он составляет 12,5, это на 2,8 больше прошлого года. Выше среднего по городу в Гимназии, Лицее и школах №№ 5, 8, 9, 11 и 13.</w:t>
      </w:r>
    </w:p>
    <w:p w:rsidR="00AF7444" w:rsidRDefault="00AF7444" w:rsidP="00AF7444">
      <w:pPr>
        <w:pStyle w:val="Default"/>
        <w:jc w:val="right"/>
        <w:rPr>
          <w:szCs w:val="28"/>
        </w:rPr>
      </w:pPr>
      <w:r>
        <w:rPr>
          <w:szCs w:val="28"/>
        </w:rPr>
        <w:t>Рисунок 6</w:t>
      </w:r>
    </w:p>
    <w:p w:rsidR="00AF7444" w:rsidRPr="00AF7444" w:rsidRDefault="00AF7444" w:rsidP="00AF7444">
      <w:pPr>
        <w:pStyle w:val="Default"/>
        <w:jc w:val="center"/>
        <w:rPr>
          <w:szCs w:val="28"/>
        </w:rPr>
      </w:pPr>
      <w:r w:rsidRPr="00AF7444">
        <w:rPr>
          <w:szCs w:val="28"/>
        </w:rPr>
        <w:t>Количество участников «группы риска»</w:t>
      </w:r>
    </w:p>
    <w:p w:rsidR="00BC45DE" w:rsidRDefault="00BC45DE" w:rsidP="00BC45DE">
      <w:pPr>
        <w:pStyle w:val="Default"/>
        <w:jc w:val="both"/>
        <w:rPr>
          <w:szCs w:val="28"/>
          <w:highlight w:val="yellow"/>
        </w:rPr>
      </w:pPr>
      <w:r>
        <w:rPr>
          <w:noProof/>
          <w:lang w:eastAsia="ru-RU"/>
        </w:rPr>
        <w:drawing>
          <wp:inline distT="0" distB="0" distL="0" distR="0">
            <wp:extent cx="5722620" cy="2933700"/>
            <wp:effectExtent l="0" t="0" r="1143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45DE" w:rsidRDefault="00BC45DE" w:rsidP="00BC45DE">
      <w:pPr>
        <w:pStyle w:val="Default"/>
        <w:jc w:val="both"/>
        <w:rPr>
          <w:szCs w:val="28"/>
          <w:highlight w:val="yellow"/>
        </w:rPr>
      </w:pPr>
    </w:p>
    <w:p w:rsidR="00BC45DE" w:rsidRDefault="00BC45DE" w:rsidP="00BC45DE">
      <w:pPr>
        <w:pStyle w:val="Default"/>
        <w:jc w:val="both"/>
        <w:rPr>
          <w:szCs w:val="28"/>
        </w:rPr>
      </w:pPr>
      <w:r>
        <w:rPr>
          <w:szCs w:val="28"/>
        </w:rPr>
        <w:tab/>
        <w:t xml:space="preserve">На рисунке </w:t>
      </w:r>
      <w:r w:rsidR="00AF7444">
        <w:rPr>
          <w:szCs w:val="28"/>
        </w:rPr>
        <w:t>6</w:t>
      </w:r>
      <w:r>
        <w:rPr>
          <w:szCs w:val="28"/>
        </w:rPr>
        <w:t xml:space="preserve"> представлена количественная диаграмма участников мониторинга не преодолевших минимальное количество баллов, получившие «пороговый балл» и не хватившим два балла за выполнение заданий по геометрии.  Получивших «пороговый балл» нет в школе № 5 и Лицее. </w:t>
      </w:r>
    </w:p>
    <w:p w:rsidR="00BC45DE" w:rsidRDefault="00BC45DE" w:rsidP="00BC45DE">
      <w:pPr>
        <w:pStyle w:val="Default"/>
        <w:ind w:firstLine="708"/>
        <w:jc w:val="both"/>
        <w:rPr>
          <w:szCs w:val="28"/>
        </w:rPr>
      </w:pPr>
      <w:r>
        <w:rPr>
          <w:szCs w:val="28"/>
        </w:rPr>
        <w:lastRenderedPageBreak/>
        <w:t>При пересчете суммарного первичного балла за выполнение экзаменационной работы обучающимся необходимо набрать два балла за выполнение заданий геометрии.  Участники мониторинга, набравшие 8 и более баллов (из них менее 2 баллов за выполнение заданий раздела "геометрия") по городу 16 или 2,2% от всех участников: трое в школе № 1, а в остальных по 1-2 девятикласснику. Таких участников нет в Гимназии, школах 7, 11 и 17.</w:t>
      </w:r>
    </w:p>
    <w:p w:rsidR="00BC45DE" w:rsidRDefault="00BC45DE" w:rsidP="00BC45DE">
      <w:pPr>
        <w:pStyle w:val="Default"/>
        <w:ind w:firstLine="708"/>
        <w:jc w:val="both"/>
        <w:rPr>
          <w:szCs w:val="28"/>
        </w:rPr>
      </w:pPr>
      <w:r>
        <w:rPr>
          <w:szCs w:val="28"/>
        </w:rPr>
        <w:t>Для данной категории участников необходимо, после проведения анализа, скорректировать рабочую программу, назначить дополнительные занятия и пр.</w:t>
      </w:r>
    </w:p>
    <w:p w:rsidR="00BC45DE" w:rsidRDefault="00BC45DE" w:rsidP="00BC45DE">
      <w:pPr>
        <w:pStyle w:val="Default"/>
        <w:jc w:val="both"/>
        <w:rPr>
          <w:szCs w:val="28"/>
        </w:rPr>
      </w:pPr>
      <w:r>
        <w:rPr>
          <w:szCs w:val="28"/>
        </w:rPr>
        <w:tab/>
        <w:t>Средний процент выполнения заданий по городу показал, что группы участников, получивших отметку «4» и «5» справились со всеми заданиями. Группа участников, получивших отметку «3» не приступали к заданиям повышенного уровня сложности (задания 23 и 24) и высокого уровня сложности (задание 25). А группа участников, получивших отметку «2» соответственно не приступала к заданиям повышенного и высокого уровня сложности. Самый высокий процент выполнения задания № 1 – 91,5% показали участники в этом году.</w:t>
      </w:r>
    </w:p>
    <w:p w:rsidR="00BC45DE" w:rsidRDefault="00BC45DE" w:rsidP="00BC45DE">
      <w:pPr>
        <w:pStyle w:val="Default"/>
        <w:ind w:firstLine="708"/>
        <w:jc w:val="both"/>
        <w:rPr>
          <w:szCs w:val="28"/>
        </w:rPr>
      </w:pPr>
      <w:r>
        <w:rPr>
          <w:szCs w:val="28"/>
        </w:rPr>
        <w:t>В таблице ниже представлен рейтинг выполнения заданий всеми участниками мониторинга. По среднему проценту выполнения заданий видно, что с заданиями базового уровня девятиклассники справились от 52,5% до 91,5%.</w:t>
      </w:r>
    </w:p>
    <w:p w:rsidR="00BC45DE" w:rsidRDefault="00BC45DE" w:rsidP="00BC45DE">
      <w:pPr>
        <w:pStyle w:val="Default"/>
        <w:ind w:firstLine="708"/>
        <w:jc w:val="both"/>
        <w:rPr>
          <w:szCs w:val="28"/>
        </w:rPr>
      </w:pPr>
      <w:r>
        <w:rPr>
          <w:szCs w:val="28"/>
        </w:rPr>
        <w:t>Процент выполнения того или иного задания позволяет учителю увидеть проблемные умения каждого девятиклассника. В таблице «Проблемные задания по математике» выстроен рейтинг заданий, процент выполнения которых менее 50%. Из заданий базового уровня, самое проблемное, оказалось задание 14. Дети не умеют строить и читать графики функций и использовать их в практической деятельности и повседневной жизни. Так же, ниже 50% выполнения задания базового уровня показали участники в заданиях 4, 16 и 11. Далее приведены задания повышенного и высокого уровня сложности.</w:t>
      </w:r>
    </w:p>
    <w:p w:rsidR="00BC45DE" w:rsidRPr="00AF7444" w:rsidRDefault="00BC45DE" w:rsidP="00BC45DE">
      <w:pPr>
        <w:pStyle w:val="Default"/>
        <w:jc w:val="right"/>
        <w:rPr>
          <w:szCs w:val="28"/>
        </w:rPr>
      </w:pPr>
      <w:r w:rsidRPr="00AF7444">
        <w:rPr>
          <w:szCs w:val="28"/>
        </w:rPr>
        <w:t>Таблица</w:t>
      </w:r>
      <w:r w:rsidR="00AF7444" w:rsidRPr="00AF7444">
        <w:rPr>
          <w:szCs w:val="28"/>
        </w:rPr>
        <w:t xml:space="preserve"> </w:t>
      </w:r>
      <w:r w:rsidR="00AF7444">
        <w:rPr>
          <w:szCs w:val="28"/>
        </w:rPr>
        <w:t>6</w:t>
      </w:r>
    </w:p>
    <w:p w:rsidR="00BC45DE" w:rsidRPr="00AF7444" w:rsidRDefault="00BC45DE" w:rsidP="00BC45DE">
      <w:pPr>
        <w:pStyle w:val="Default"/>
        <w:jc w:val="center"/>
        <w:rPr>
          <w:szCs w:val="28"/>
        </w:rPr>
      </w:pPr>
      <w:r w:rsidRPr="00AF7444">
        <w:rPr>
          <w:szCs w:val="28"/>
        </w:rPr>
        <w:t xml:space="preserve">Рейтинг заданий участников мониторинга по математике по </w:t>
      </w:r>
      <w:r w:rsidR="00AF7444" w:rsidRPr="00AF7444">
        <w:rPr>
          <w:szCs w:val="28"/>
        </w:rPr>
        <w:t>г. Усть-Илимску</w:t>
      </w:r>
    </w:p>
    <w:p w:rsidR="00BC45DE" w:rsidRDefault="00BC45DE" w:rsidP="00BC45DE">
      <w:pPr>
        <w:pStyle w:val="Default"/>
        <w:jc w:val="both"/>
        <w:rPr>
          <w:szCs w:val="28"/>
        </w:rPr>
      </w:pPr>
      <w:r>
        <w:rPr>
          <w:noProof/>
          <w:sz w:val="28"/>
          <w:szCs w:val="28"/>
          <w:lang w:eastAsia="ru-RU"/>
        </w:rPr>
        <w:drawing>
          <wp:inline distT="0" distB="0" distL="0" distR="0">
            <wp:extent cx="5943600" cy="3619500"/>
            <wp:effectExtent l="0" t="0" r="0" b="0"/>
            <wp:docPr id="7" name="Рисунок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Grp="1" noChangeAspect="1" noChangeArrowheads="1"/>
                    </pic:cNvPicPr>
                  </pic:nvPicPr>
                  <pic:blipFill>
                    <a:blip r:embed="rId13">
                      <a:extLst>
                        <a:ext uri="{28A0092B-C50C-407E-A947-70E740481C1C}">
                          <a14:useLocalDpi xmlns:a14="http://schemas.microsoft.com/office/drawing/2010/main" val="0"/>
                        </a:ext>
                      </a:extLst>
                    </a:blip>
                    <a:srcRect b="19160"/>
                    <a:stretch>
                      <a:fillRect/>
                    </a:stretch>
                  </pic:blipFill>
                  <pic:spPr bwMode="auto">
                    <a:xfrm>
                      <a:off x="0" y="0"/>
                      <a:ext cx="5943600" cy="3619500"/>
                    </a:xfrm>
                    <a:prstGeom prst="rect">
                      <a:avLst/>
                    </a:prstGeom>
                    <a:noFill/>
                    <a:ln>
                      <a:noFill/>
                    </a:ln>
                  </pic:spPr>
                </pic:pic>
              </a:graphicData>
            </a:graphic>
          </wp:inline>
        </w:drawing>
      </w:r>
    </w:p>
    <w:tbl>
      <w:tblPr>
        <w:tblW w:w="9351" w:type="dxa"/>
        <w:tblCellMar>
          <w:left w:w="0" w:type="dxa"/>
          <w:right w:w="0" w:type="dxa"/>
        </w:tblCellMar>
        <w:tblLook w:val="0600" w:firstRow="0" w:lastRow="0" w:firstColumn="0" w:lastColumn="0" w:noHBand="1" w:noVBand="1"/>
      </w:tblPr>
      <w:tblGrid>
        <w:gridCol w:w="704"/>
        <w:gridCol w:w="7088"/>
        <w:gridCol w:w="850"/>
        <w:gridCol w:w="709"/>
      </w:tblGrid>
      <w:tr w:rsidR="00BC45DE" w:rsidTr="00BC45DE">
        <w:trPr>
          <w:trHeight w:val="792"/>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center"/>
              <w:rPr>
                <w:sz w:val="20"/>
                <w:szCs w:val="28"/>
              </w:rPr>
            </w:pPr>
            <w:r>
              <w:rPr>
                <w:sz w:val="20"/>
                <w:szCs w:val="28"/>
              </w:rPr>
              <w:t>3</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both"/>
              <w:rPr>
                <w:sz w:val="20"/>
                <w:szCs w:val="28"/>
              </w:rPr>
            </w:pPr>
            <w:r>
              <w:rPr>
                <w:sz w:val="20"/>
                <w:szCs w:val="28"/>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center"/>
              <w:rPr>
                <w:sz w:val="20"/>
                <w:szCs w:val="28"/>
              </w:rPr>
            </w:pPr>
            <w:r>
              <w:rPr>
                <w:sz w:val="20"/>
                <w:szCs w:val="28"/>
              </w:rPr>
              <w:t>Б</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center"/>
              <w:rPr>
                <w:sz w:val="20"/>
                <w:szCs w:val="28"/>
              </w:rPr>
            </w:pPr>
            <w:r>
              <w:rPr>
                <w:sz w:val="20"/>
                <w:szCs w:val="28"/>
              </w:rPr>
              <w:t>54,7%</w:t>
            </w:r>
          </w:p>
        </w:tc>
      </w:tr>
      <w:tr w:rsidR="00BC45DE" w:rsidTr="00BC45DE">
        <w:trPr>
          <w:trHeight w:val="631"/>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center"/>
              <w:rPr>
                <w:sz w:val="20"/>
                <w:szCs w:val="28"/>
              </w:rPr>
            </w:pPr>
            <w:r>
              <w:rPr>
                <w:sz w:val="20"/>
                <w:szCs w:val="28"/>
              </w:rPr>
              <w:t>12</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both"/>
              <w:rPr>
                <w:sz w:val="20"/>
                <w:szCs w:val="28"/>
              </w:rPr>
            </w:pPr>
            <w:r>
              <w:rPr>
                <w:sz w:val="20"/>
                <w:szCs w:val="28"/>
              </w:rPr>
              <w:t>Осуществлять практические расчёты по формулам; составлять несложные формулы, выражающие зависимости между величинами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center"/>
              <w:rPr>
                <w:sz w:val="20"/>
                <w:szCs w:val="28"/>
              </w:rPr>
            </w:pPr>
            <w:r>
              <w:rPr>
                <w:sz w:val="20"/>
                <w:szCs w:val="28"/>
              </w:rPr>
              <w:t>Б</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center"/>
              <w:rPr>
                <w:sz w:val="20"/>
                <w:szCs w:val="28"/>
              </w:rPr>
            </w:pPr>
            <w:r>
              <w:rPr>
                <w:sz w:val="20"/>
                <w:szCs w:val="28"/>
              </w:rPr>
              <w:t>52,5%</w:t>
            </w:r>
          </w:p>
        </w:tc>
      </w:tr>
      <w:tr w:rsidR="00BC45DE" w:rsidTr="00BC45DE">
        <w:trPr>
          <w:trHeight w:val="4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center"/>
              <w:rPr>
                <w:sz w:val="20"/>
                <w:szCs w:val="28"/>
              </w:rPr>
            </w:pPr>
            <w:r>
              <w:rPr>
                <w:sz w:val="20"/>
                <w:szCs w:val="28"/>
              </w:rPr>
              <w:t>17</w:t>
            </w:r>
          </w:p>
        </w:tc>
        <w:tc>
          <w:tcPr>
            <w:tcW w:w="70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both"/>
              <w:rPr>
                <w:sz w:val="20"/>
                <w:szCs w:val="28"/>
              </w:rPr>
            </w:pPr>
            <w:r>
              <w:rPr>
                <w:sz w:val="20"/>
                <w:szCs w:val="28"/>
              </w:rPr>
              <w:t>Уметь выполнять действия с геометрическими фигурами, координатами и векторами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center"/>
              <w:rPr>
                <w:sz w:val="20"/>
                <w:szCs w:val="28"/>
              </w:rPr>
            </w:pPr>
            <w:r>
              <w:rPr>
                <w:sz w:val="20"/>
                <w:szCs w:val="28"/>
              </w:rPr>
              <w:t>Б</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BC45DE" w:rsidRDefault="00BC45DE">
            <w:pPr>
              <w:pStyle w:val="Default"/>
              <w:spacing w:line="256" w:lineRule="auto"/>
              <w:jc w:val="center"/>
              <w:rPr>
                <w:sz w:val="20"/>
                <w:szCs w:val="28"/>
              </w:rPr>
            </w:pPr>
            <w:r>
              <w:rPr>
                <w:sz w:val="20"/>
                <w:szCs w:val="28"/>
              </w:rPr>
              <w:t>52,5%</w:t>
            </w:r>
          </w:p>
        </w:tc>
      </w:tr>
    </w:tbl>
    <w:p w:rsidR="00BC45DE" w:rsidRPr="00AF7444" w:rsidRDefault="00BC45DE" w:rsidP="00BC45DE">
      <w:pPr>
        <w:pStyle w:val="Default"/>
        <w:jc w:val="right"/>
        <w:rPr>
          <w:szCs w:val="28"/>
        </w:rPr>
      </w:pPr>
      <w:r w:rsidRPr="00AF7444">
        <w:rPr>
          <w:szCs w:val="28"/>
        </w:rPr>
        <w:lastRenderedPageBreak/>
        <w:t xml:space="preserve">Таблица </w:t>
      </w:r>
      <w:r w:rsidR="00AF7444">
        <w:rPr>
          <w:szCs w:val="28"/>
        </w:rPr>
        <w:t>7</w:t>
      </w:r>
    </w:p>
    <w:p w:rsidR="00BC45DE" w:rsidRPr="00AF7444" w:rsidRDefault="00BC45DE" w:rsidP="00BC45DE">
      <w:pPr>
        <w:pStyle w:val="Default"/>
        <w:jc w:val="center"/>
        <w:rPr>
          <w:szCs w:val="28"/>
        </w:rPr>
      </w:pPr>
      <w:r w:rsidRPr="00AF7444">
        <w:rPr>
          <w:szCs w:val="28"/>
        </w:rPr>
        <w:t>Проблемные задания по математике</w:t>
      </w:r>
    </w:p>
    <w:tbl>
      <w:tblPr>
        <w:tblW w:w="9351" w:type="dxa"/>
        <w:tblCellMar>
          <w:left w:w="0" w:type="dxa"/>
          <w:right w:w="0" w:type="dxa"/>
        </w:tblCellMar>
        <w:tblLook w:val="0600" w:firstRow="0" w:lastRow="0" w:firstColumn="0" w:lastColumn="0" w:noHBand="1" w:noVBand="1"/>
      </w:tblPr>
      <w:tblGrid>
        <w:gridCol w:w="887"/>
        <w:gridCol w:w="5869"/>
        <w:gridCol w:w="1179"/>
        <w:gridCol w:w="1416"/>
      </w:tblGrid>
      <w:tr w:rsidR="00BC45DE" w:rsidTr="00BC45DE">
        <w:trPr>
          <w:trHeight w:val="1034"/>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b/>
                <w:bCs/>
                <w:szCs w:val="28"/>
              </w:rPr>
              <w:t>№ задания</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b/>
                <w:bCs/>
                <w:szCs w:val="28"/>
              </w:rPr>
              <w:t>Умение</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b/>
                <w:bCs/>
                <w:szCs w:val="28"/>
              </w:rPr>
              <w:t>Уровень сложности</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b/>
                <w:bCs/>
                <w:szCs w:val="28"/>
              </w:rPr>
              <w:t>Ср.% выполнения задания</w:t>
            </w:r>
          </w:p>
        </w:tc>
      </w:tr>
      <w:tr w:rsidR="00BC45DE" w:rsidTr="00BC45DE">
        <w:trPr>
          <w:trHeight w:val="224"/>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11</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both"/>
              <w:rPr>
                <w:szCs w:val="28"/>
              </w:rPr>
            </w:pPr>
            <w:r>
              <w:rPr>
                <w:szCs w:val="28"/>
              </w:rPr>
              <w:t>Уметь строить и читать графики функций</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39,3</w:t>
            </w:r>
          </w:p>
        </w:tc>
      </w:tr>
      <w:tr w:rsidR="00BC45DE" w:rsidTr="00BC45DE">
        <w:trPr>
          <w:trHeight w:val="1119"/>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14</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both"/>
              <w:rPr>
                <w:szCs w:val="28"/>
              </w:rPr>
            </w:pPr>
            <w:r>
              <w:rPr>
                <w:szCs w:val="28"/>
              </w:rPr>
              <w:t>Уметь строить и читать графики функций,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26,7</w:t>
            </w:r>
          </w:p>
        </w:tc>
      </w:tr>
      <w:tr w:rsidR="00BC45DE" w:rsidTr="00BC45DE">
        <w:trPr>
          <w:trHeight w:val="448"/>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16</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both"/>
              <w:rPr>
                <w:szCs w:val="28"/>
              </w:rPr>
            </w:pPr>
            <w:r>
              <w:rPr>
                <w:szCs w:val="28"/>
              </w:rPr>
              <w:t>Уметь выполнять действия с геометрическими фигурами, координатами и векторами</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47,5</w:t>
            </w:r>
          </w:p>
        </w:tc>
      </w:tr>
      <w:tr w:rsidR="00BC45DE" w:rsidTr="00BC45DE">
        <w:trPr>
          <w:trHeight w:val="671"/>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20</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rsidR="00BC45DE" w:rsidRDefault="00BC45DE">
            <w:pPr>
              <w:pStyle w:val="Default"/>
              <w:spacing w:line="256" w:lineRule="auto"/>
              <w:jc w:val="both"/>
              <w:rPr>
                <w:szCs w:val="28"/>
              </w:rPr>
            </w:pPr>
            <w:r>
              <w:rPr>
                <w:szCs w:val="28"/>
              </w:rPr>
              <w:t>Уметь выполнять преобразования алгебраических выражений, решать уравнения, неравенства и их системы</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П</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9,4</w:t>
            </w:r>
          </w:p>
        </w:tc>
      </w:tr>
      <w:tr w:rsidR="00BC45DE" w:rsidTr="00BC45DE">
        <w:trPr>
          <w:trHeight w:val="895"/>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21</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rsidR="00BC45DE" w:rsidRDefault="00BC45DE">
            <w:pPr>
              <w:pStyle w:val="Default"/>
              <w:spacing w:line="256" w:lineRule="auto"/>
              <w:jc w:val="both"/>
              <w:rPr>
                <w:szCs w:val="28"/>
              </w:rPr>
            </w:pPr>
            <w:r>
              <w:rPr>
                <w:szCs w:val="28"/>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П</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4</w:t>
            </w:r>
          </w:p>
        </w:tc>
      </w:tr>
      <w:tr w:rsidR="00BC45DE" w:rsidTr="00BC45DE">
        <w:trPr>
          <w:trHeight w:val="895"/>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22</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rsidR="00BC45DE" w:rsidRDefault="00BC45DE">
            <w:pPr>
              <w:pStyle w:val="Default"/>
              <w:spacing w:line="256" w:lineRule="auto"/>
              <w:jc w:val="both"/>
              <w:rPr>
                <w:szCs w:val="28"/>
              </w:rPr>
            </w:pPr>
            <w:r>
              <w:rPr>
                <w:szCs w:val="28"/>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В</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0,7</w:t>
            </w:r>
          </w:p>
        </w:tc>
      </w:tr>
      <w:tr w:rsidR="00BC45DE" w:rsidTr="00BC45DE">
        <w:trPr>
          <w:trHeight w:val="448"/>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23</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rsidR="00BC45DE" w:rsidRDefault="00BC45DE">
            <w:pPr>
              <w:pStyle w:val="Default"/>
              <w:spacing w:line="256" w:lineRule="auto"/>
              <w:jc w:val="both"/>
              <w:rPr>
                <w:szCs w:val="28"/>
              </w:rPr>
            </w:pPr>
            <w:r>
              <w:rPr>
                <w:szCs w:val="28"/>
              </w:rPr>
              <w:t>Уметь выполнять действия с геометрическими фигурами, координатами и векторами</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П</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1,6</w:t>
            </w:r>
          </w:p>
        </w:tc>
      </w:tr>
      <w:tr w:rsidR="00BC45DE" w:rsidTr="00BC45DE">
        <w:trPr>
          <w:trHeight w:val="671"/>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24</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rsidR="00BC45DE" w:rsidRDefault="00BC45DE">
            <w:pPr>
              <w:pStyle w:val="Default"/>
              <w:spacing w:line="256" w:lineRule="auto"/>
              <w:jc w:val="both"/>
              <w:rPr>
                <w:szCs w:val="28"/>
              </w:rPr>
            </w:pPr>
            <w:r>
              <w:rPr>
                <w:szCs w:val="28"/>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П</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1,7</w:t>
            </w:r>
          </w:p>
        </w:tc>
      </w:tr>
      <w:tr w:rsidR="00BC45DE" w:rsidTr="00BC45DE">
        <w:trPr>
          <w:trHeight w:val="448"/>
        </w:trPr>
        <w:tc>
          <w:tcPr>
            <w:tcW w:w="70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25</w:t>
            </w:r>
          </w:p>
        </w:tc>
        <w:tc>
          <w:tcPr>
            <w:tcW w:w="609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bottom"/>
            <w:hideMark/>
          </w:tcPr>
          <w:p w:rsidR="00BC45DE" w:rsidRDefault="00BC45DE">
            <w:pPr>
              <w:pStyle w:val="Default"/>
              <w:spacing w:line="256" w:lineRule="auto"/>
              <w:jc w:val="both"/>
              <w:rPr>
                <w:szCs w:val="28"/>
              </w:rPr>
            </w:pPr>
            <w:r>
              <w:rPr>
                <w:szCs w:val="28"/>
              </w:rPr>
              <w:t>Уметь выполнять действия с геометрическими фигурами, координатами и векторами</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В</w:t>
            </w:r>
          </w:p>
        </w:tc>
        <w:tc>
          <w:tcPr>
            <w:tcW w:w="1418"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BC45DE" w:rsidRDefault="00BC45DE">
            <w:pPr>
              <w:pStyle w:val="Default"/>
              <w:spacing w:line="256" w:lineRule="auto"/>
              <w:jc w:val="center"/>
              <w:rPr>
                <w:szCs w:val="28"/>
              </w:rPr>
            </w:pPr>
            <w:r>
              <w:rPr>
                <w:szCs w:val="28"/>
              </w:rPr>
              <w:t>0,5</w:t>
            </w:r>
          </w:p>
        </w:tc>
      </w:tr>
    </w:tbl>
    <w:p w:rsidR="00BC45DE" w:rsidRDefault="00BC45DE" w:rsidP="00BC45DE">
      <w:pPr>
        <w:pStyle w:val="Default"/>
        <w:jc w:val="both"/>
        <w:rPr>
          <w:szCs w:val="28"/>
        </w:rPr>
      </w:pPr>
    </w:p>
    <w:p w:rsidR="00BC45DE" w:rsidRPr="00374280" w:rsidRDefault="00BC45DE" w:rsidP="00BC45DE">
      <w:pPr>
        <w:pStyle w:val="Default"/>
        <w:jc w:val="center"/>
        <w:rPr>
          <w:i/>
          <w:szCs w:val="28"/>
        </w:rPr>
      </w:pPr>
      <w:r w:rsidRPr="00374280">
        <w:rPr>
          <w:i/>
          <w:szCs w:val="28"/>
        </w:rPr>
        <w:t>Русский язык</w:t>
      </w:r>
    </w:p>
    <w:p w:rsidR="00BC45DE" w:rsidRDefault="00BC45DE" w:rsidP="00BC45DE">
      <w:pPr>
        <w:pStyle w:val="Default"/>
        <w:jc w:val="both"/>
        <w:rPr>
          <w:szCs w:val="28"/>
        </w:rPr>
      </w:pPr>
      <w:r>
        <w:rPr>
          <w:szCs w:val="28"/>
        </w:rPr>
        <w:tab/>
        <w:t>КИМ по русскому языку ОГЭ состоит из трех частей и включает в себя 9 заданий, различающихся по форме и уровню сложности.</w:t>
      </w:r>
    </w:p>
    <w:p w:rsidR="00BC45DE" w:rsidRDefault="00BC45DE" w:rsidP="00BC45DE">
      <w:pPr>
        <w:pStyle w:val="Default"/>
        <w:jc w:val="both"/>
        <w:rPr>
          <w:szCs w:val="28"/>
        </w:rPr>
      </w:pPr>
      <w:r>
        <w:rPr>
          <w:szCs w:val="28"/>
        </w:rPr>
        <w:tab/>
        <w:t>Каждая аудитория для проведения мониторинга по русскому языку в форме ОГЭ оснащалась средствами воспроизведения аудиозаписи. Для воспроизведения текста изложения использовалась аудиозапись, файл которой входит в комплект экзаменационных материалов.</w:t>
      </w:r>
    </w:p>
    <w:p w:rsidR="00BC45DE" w:rsidRDefault="00BC45DE" w:rsidP="00BC45DE">
      <w:pPr>
        <w:pStyle w:val="Default"/>
        <w:ind w:firstLine="708"/>
        <w:jc w:val="both"/>
        <w:rPr>
          <w:szCs w:val="28"/>
        </w:rPr>
      </w:pPr>
      <w:r>
        <w:rPr>
          <w:szCs w:val="28"/>
        </w:rPr>
        <w:t>В аудиториях участникам предоставлялись орфографические словари, позволяющие устанавливать нормативное написание слов, и которыми участники пользовались при выполнении всех частей работы.</w:t>
      </w:r>
    </w:p>
    <w:p w:rsidR="00BC45DE" w:rsidRDefault="00BC45DE" w:rsidP="00BC45DE">
      <w:pPr>
        <w:pStyle w:val="Default"/>
        <w:ind w:firstLine="708"/>
        <w:jc w:val="both"/>
        <w:rPr>
          <w:szCs w:val="28"/>
        </w:rPr>
      </w:pPr>
      <w:r>
        <w:rPr>
          <w:szCs w:val="28"/>
        </w:rPr>
        <w:t>Из 885 обучающихся 9-х классов, зарегистрированных в РИС, в мониторинге в форме ОГЭ приняли участие 698, т.е. 86,7% от зарегистрированных на форму ОГЭ. 100% участников из Гимназии. Наименьше количество участников было из школы № 2 (61%) и 69% из школы № 5.</w:t>
      </w:r>
    </w:p>
    <w:p w:rsidR="00BC45DE" w:rsidRPr="00AF7444" w:rsidRDefault="00BC45DE" w:rsidP="00BC45DE">
      <w:pPr>
        <w:pStyle w:val="Default"/>
        <w:jc w:val="right"/>
        <w:rPr>
          <w:szCs w:val="28"/>
        </w:rPr>
      </w:pPr>
      <w:r w:rsidRPr="00AF7444">
        <w:rPr>
          <w:szCs w:val="28"/>
        </w:rPr>
        <w:t>Таблица</w:t>
      </w:r>
      <w:r w:rsidR="00AF7444">
        <w:rPr>
          <w:szCs w:val="28"/>
        </w:rPr>
        <w:t xml:space="preserve"> 8</w:t>
      </w:r>
    </w:p>
    <w:p w:rsidR="00BC45DE" w:rsidRPr="00AF7444" w:rsidRDefault="00BC45DE" w:rsidP="00BC45DE">
      <w:pPr>
        <w:pStyle w:val="Default"/>
        <w:jc w:val="center"/>
        <w:rPr>
          <w:szCs w:val="28"/>
        </w:rPr>
      </w:pPr>
      <w:r w:rsidRPr="00AF7444">
        <w:rPr>
          <w:szCs w:val="28"/>
        </w:rPr>
        <w:t>Результаты мониторинга по русскому языку в форме ОГЭ в разрезе ОО</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8"/>
        <w:gridCol w:w="1133"/>
        <w:gridCol w:w="992"/>
        <w:gridCol w:w="709"/>
        <w:gridCol w:w="1134"/>
        <w:gridCol w:w="1134"/>
        <w:gridCol w:w="992"/>
        <w:gridCol w:w="1276"/>
      </w:tblGrid>
      <w:tr w:rsidR="00BC45DE" w:rsidTr="00BC45DE">
        <w:trPr>
          <w:trHeight w:val="479"/>
        </w:trPr>
        <w:tc>
          <w:tcPr>
            <w:tcW w:w="1980"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 </w:t>
            </w:r>
          </w:p>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ОО</w:t>
            </w:r>
          </w:p>
        </w:tc>
        <w:tc>
          <w:tcPr>
            <w:tcW w:w="212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lastRenderedPageBreak/>
              <w:t>Не преодолевшие</w:t>
            </w:r>
          </w:p>
        </w:tc>
        <w:tc>
          <w:tcPr>
            <w:tcW w:w="184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набравшие</w:t>
            </w:r>
          </w:p>
        </w:tc>
        <w:tc>
          <w:tcPr>
            <w:tcW w:w="1134"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Успева</w:t>
            </w:r>
            <w:r>
              <w:rPr>
                <w:rFonts w:ascii="Times New Roman" w:hAnsi="Times New Roman" w:cs="Times New Roman"/>
                <w:bCs/>
                <w:sz w:val="24"/>
                <w:szCs w:val="24"/>
              </w:rPr>
              <w:lastRenderedPageBreak/>
              <w:t>емость</w:t>
            </w:r>
          </w:p>
        </w:tc>
        <w:tc>
          <w:tcPr>
            <w:tcW w:w="992"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lastRenderedPageBreak/>
              <w:t>Каче</w:t>
            </w:r>
            <w:r>
              <w:rPr>
                <w:rFonts w:ascii="Times New Roman" w:hAnsi="Times New Roman" w:cs="Times New Roman"/>
                <w:bCs/>
                <w:sz w:val="24"/>
                <w:szCs w:val="24"/>
              </w:rPr>
              <w:lastRenderedPageBreak/>
              <w:t>ство</w:t>
            </w:r>
          </w:p>
        </w:tc>
        <w:tc>
          <w:tcPr>
            <w:tcW w:w="1276"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lastRenderedPageBreak/>
              <w:t>Набрав</w:t>
            </w:r>
            <w:r>
              <w:rPr>
                <w:rFonts w:ascii="Times New Roman" w:hAnsi="Times New Roman" w:cs="Times New Roman"/>
                <w:bCs/>
                <w:sz w:val="24"/>
                <w:szCs w:val="24"/>
              </w:rPr>
              <w:lastRenderedPageBreak/>
              <w:t>шие высокие баллы</w:t>
            </w:r>
          </w:p>
        </w:tc>
      </w:tr>
      <w:tr w:rsidR="00BC45DE" w:rsidTr="00BC45DE">
        <w:trPr>
          <w:trHeight w:val="602"/>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чел</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Cs w:val="24"/>
              </w:rPr>
              <w:t>«пороговый балл»</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hAnsi="Times New Roman" w:cs="Times New Roman"/>
                <w:sz w:val="24"/>
                <w:szCs w:val="24"/>
              </w:rPr>
            </w:pPr>
          </w:p>
        </w:tc>
      </w:tr>
      <w:tr w:rsidR="00BC45DE" w:rsidTr="00BC45DE">
        <w:trPr>
          <w:trHeight w:val="239"/>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lastRenderedPageBreak/>
              <w:t>СОШ 1</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8</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16,7</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83,3</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16,7</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w:t>
            </w:r>
          </w:p>
        </w:tc>
      </w:tr>
      <w:tr w:rsidR="00BC45DE" w:rsidTr="00BC45DE">
        <w:trPr>
          <w:trHeight w:val="245"/>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2</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10</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90</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10</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r>
      <w:tr w:rsidR="00BC45DE" w:rsidTr="00BC45DE">
        <w:trPr>
          <w:trHeight w:val="253"/>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5</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6,5</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93,5</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47,8</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6</w:t>
            </w:r>
          </w:p>
        </w:tc>
      </w:tr>
      <w:tr w:rsidR="00BC45DE" w:rsidTr="00BC45DE">
        <w:trPr>
          <w:trHeight w:val="399"/>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7</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10</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32,3</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67,7</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29</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w:t>
            </w:r>
          </w:p>
        </w:tc>
      </w:tr>
      <w:tr w:rsidR="00BC45DE" w:rsidTr="00BC45DE">
        <w:trPr>
          <w:trHeight w:val="270"/>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8</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9,4</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90,6</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54,2</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14</w:t>
            </w:r>
          </w:p>
        </w:tc>
      </w:tr>
      <w:tr w:rsidR="00BC45DE" w:rsidTr="00BC45DE">
        <w:trPr>
          <w:trHeight w:val="277"/>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9</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7</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7,5</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5</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92,5</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34,4</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4</w:t>
            </w:r>
          </w:p>
        </w:tc>
      </w:tr>
      <w:tr w:rsidR="00BC45DE" w:rsidTr="00BC45DE">
        <w:trPr>
          <w:trHeight w:val="294"/>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11</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5</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13,2</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86,8</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44,7</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8</w:t>
            </w:r>
          </w:p>
        </w:tc>
      </w:tr>
      <w:tr w:rsidR="00BC45DE" w:rsidTr="00BC45DE">
        <w:trPr>
          <w:trHeight w:val="280"/>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12</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7</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13,7</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7</w:t>
            </w:r>
          </w:p>
        </w:tc>
        <w:tc>
          <w:tcPr>
            <w:tcW w:w="1134"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86,3</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33,3</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5</w:t>
            </w:r>
          </w:p>
        </w:tc>
      </w:tr>
      <w:tr w:rsidR="00BC45DE" w:rsidTr="00BC45DE">
        <w:trPr>
          <w:trHeight w:val="233"/>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13</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6</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9,2</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5</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90,8</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33,8</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5</w:t>
            </w:r>
          </w:p>
        </w:tc>
      </w:tr>
      <w:tr w:rsidR="00BC45DE" w:rsidTr="00BC45DE">
        <w:trPr>
          <w:trHeight w:val="295"/>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14</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100</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60,6</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6</w:t>
            </w:r>
          </w:p>
        </w:tc>
      </w:tr>
      <w:tr w:rsidR="00BC45DE" w:rsidTr="00BC45DE">
        <w:trPr>
          <w:trHeight w:val="304"/>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15</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14</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32,6</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67,4</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32,6</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w:t>
            </w:r>
          </w:p>
        </w:tc>
      </w:tr>
      <w:tr w:rsidR="00BC45DE" w:rsidTr="00BC45DE">
        <w:trPr>
          <w:trHeight w:val="247"/>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СОШ 17</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7</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21,9</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78,1</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34,4</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w:t>
            </w:r>
          </w:p>
        </w:tc>
      </w:tr>
      <w:tr w:rsidR="00BC45DE" w:rsidTr="00BC45DE">
        <w:trPr>
          <w:trHeight w:val="298"/>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НОК</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4</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7,1</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92,9</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37,5</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w:t>
            </w:r>
          </w:p>
        </w:tc>
      </w:tr>
      <w:tr w:rsidR="00BC45DE" w:rsidTr="00BC45DE">
        <w:trPr>
          <w:trHeight w:val="204"/>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Гимназия</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2,2</w:t>
            </w:r>
          </w:p>
        </w:tc>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0</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97,8</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45,7</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w:t>
            </w:r>
          </w:p>
        </w:tc>
      </w:tr>
      <w:tr w:rsidR="00BC45DE" w:rsidTr="00BC45DE">
        <w:trPr>
          <w:trHeight w:val="204"/>
        </w:trPr>
        <w:tc>
          <w:tcPr>
            <w:tcW w:w="1980" w:type="dxa"/>
            <w:tcBorders>
              <w:top w:val="single" w:sz="4" w:space="0" w:color="auto"/>
              <w:left w:val="single" w:sz="4" w:space="0" w:color="auto"/>
              <w:bottom w:val="single" w:sz="4" w:space="0" w:color="auto"/>
              <w:right w:val="single" w:sz="4" w:space="0" w:color="auto"/>
            </w:tcBorders>
            <w:shd w:val="clear" w:color="auto" w:fill="EEECE1" w:themeFill="background2"/>
            <w:tcMar>
              <w:top w:w="72" w:type="dxa"/>
              <w:left w:w="144" w:type="dxa"/>
              <w:bottom w:w="72" w:type="dxa"/>
              <w:right w:w="144" w:type="dxa"/>
            </w:tcMar>
            <w:hideMark/>
          </w:tcPr>
          <w:p w:rsidR="00BC45DE" w:rsidRDefault="00BC45DE">
            <w:pPr>
              <w:spacing w:after="0" w:line="240" w:lineRule="auto"/>
              <w:rPr>
                <w:rFonts w:ascii="Times New Roman" w:hAnsi="Times New Roman" w:cs="Times New Roman"/>
                <w:bCs/>
                <w:sz w:val="24"/>
                <w:szCs w:val="24"/>
              </w:rPr>
            </w:pPr>
            <w:r>
              <w:rPr>
                <w:rFonts w:ascii="Times New Roman" w:hAnsi="Times New Roman" w:cs="Times New Roman"/>
                <w:bCs/>
                <w:sz w:val="24"/>
                <w:szCs w:val="24"/>
              </w:rPr>
              <w:t>ГОРОД 2023</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83</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11,9</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27</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88,1</w:t>
            </w:r>
          </w:p>
        </w:tc>
        <w:tc>
          <w:tcPr>
            <w:tcW w:w="992"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38,4</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Mar>
              <w:top w:w="72" w:type="dxa"/>
              <w:left w:w="144" w:type="dxa"/>
              <w:bottom w:w="72" w:type="dxa"/>
              <w:right w:w="144" w:type="dxa"/>
            </w:tcMar>
            <w:hideMark/>
          </w:tcPr>
          <w:p w:rsidR="00BC45DE" w:rsidRDefault="00BC45DE">
            <w:pPr>
              <w:pStyle w:val="a3"/>
              <w:spacing w:before="0" w:beforeAutospacing="0" w:after="0" w:afterAutospacing="0" w:line="256" w:lineRule="auto"/>
              <w:jc w:val="center"/>
              <w:rPr>
                <w:rFonts w:ascii="Arial" w:hAnsi="Arial" w:cs="Arial"/>
                <w:lang w:eastAsia="en-US"/>
              </w:rPr>
            </w:pPr>
            <w:r>
              <w:rPr>
                <w:bCs/>
                <w:kern w:val="24"/>
                <w:lang w:eastAsia="en-US"/>
              </w:rPr>
              <w:t>61</w:t>
            </w:r>
          </w:p>
        </w:tc>
      </w:tr>
      <w:tr w:rsidR="00BC45DE" w:rsidTr="00BC45DE">
        <w:trPr>
          <w:trHeight w:val="354"/>
        </w:trPr>
        <w:tc>
          <w:tcPr>
            <w:tcW w:w="19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rPr>
                <w:rFonts w:ascii="Times New Roman" w:hAnsi="Times New Roman" w:cs="Times New Roman"/>
                <w:sz w:val="24"/>
                <w:szCs w:val="24"/>
              </w:rPr>
            </w:pPr>
            <w:r>
              <w:rPr>
                <w:rFonts w:ascii="Times New Roman" w:hAnsi="Times New Roman" w:cs="Times New Roman"/>
                <w:bCs/>
                <w:sz w:val="24"/>
                <w:szCs w:val="24"/>
              </w:rPr>
              <w:t>ГОРОД 2022</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91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29</w:t>
            </w:r>
          </w:p>
        </w:tc>
        <w:tc>
          <w:tcPr>
            <w:tcW w:w="11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88</w:t>
            </w:r>
          </w:p>
        </w:tc>
        <w:tc>
          <w:tcPr>
            <w:tcW w:w="99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C45DE" w:rsidRDefault="00BC45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40,8</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BC45DE" w:rsidRDefault="00BC45DE">
            <w:pPr>
              <w:rPr>
                <w:rFonts w:ascii="Times New Roman" w:hAnsi="Times New Roman" w:cs="Times New Roman"/>
                <w:sz w:val="24"/>
                <w:szCs w:val="24"/>
              </w:rPr>
            </w:pPr>
          </w:p>
        </w:tc>
      </w:tr>
    </w:tbl>
    <w:p w:rsidR="00BC45DE" w:rsidRDefault="00BC45DE" w:rsidP="00BC45DE">
      <w:pPr>
        <w:pStyle w:val="Default"/>
        <w:ind w:firstLine="708"/>
        <w:jc w:val="both"/>
        <w:rPr>
          <w:szCs w:val="28"/>
        </w:rPr>
      </w:pPr>
    </w:p>
    <w:p w:rsidR="00BC45DE" w:rsidRDefault="00BC45DE" w:rsidP="00BC45DE">
      <w:pPr>
        <w:pStyle w:val="Default"/>
        <w:ind w:firstLine="708"/>
        <w:jc w:val="both"/>
        <w:rPr>
          <w:szCs w:val="28"/>
        </w:rPr>
      </w:pPr>
      <w:r>
        <w:rPr>
          <w:szCs w:val="28"/>
        </w:rPr>
        <w:t>Из 698 участников мониторинга, 83 не преодолели минимальный порог (11,9%), почти на уровне прошлого года (12%). Самый большой процент не преодолевших в школе №15 – 32,6% и школе № 7 – 32,3%.  Двое, как и в прошлом году написали на 0 баллов (школы №№ 1 и 15). 27 получили пороговый балл. Если посмотреть статистику за четыре года: по этому показателю идет снижение. Успеваемость за последние три года держится практически на одном уровне. Только в школе № 14 все участники справились с мониторингом. 90% и выше успеваемость в половине учреждений города: школах №№ 2, 5, 8, 9, 13, лицее и гимназии.</w:t>
      </w:r>
    </w:p>
    <w:p w:rsidR="00BC45DE" w:rsidRDefault="00BC45DE" w:rsidP="00BC45DE">
      <w:pPr>
        <w:pStyle w:val="Default"/>
        <w:ind w:firstLine="708"/>
        <w:jc w:val="both"/>
        <w:rPr>
          <w:szCs w:val="28"/>
        </w:rPr>
      </w:pPr>
      <w:r>
        <w:rPr>
          <w:szCs w:val="28"/>
        </w:rPr>
        <w:t xml:space="preserve">В таблице выше желтым цветом отмечена отрицательная динамика в сравнении со средними показателями по городу.  </w:t>
      </w:r>
    </w:p>
    <w:p w:rsidR="00BC45DE" w:rsidRDefault="00BC45DE" w:rsidP="00BC45DE">
      <w:pPr>
        <w:pStyle w:val="Default"/>
        <w:ind w:firstLine="708"/>
        <w:jc w:val="both"/>
        <w:rPr>
          <w:szCs w:val="28"/>
        </w:rPr>
      </w:pPr>
      <w:r>
        <w:rPr>
          <w:szCs w:val="28"/>
        </w:rPr>
        <w:t xml:space="preserve">Качество участников мониторинга текущего года показали хуже – 38,4%, чем в прошлом году. Низкое качество в школах № 1 и № 2. Хорошее качество (более 50%) показали участники из школ № 8 и №14. </w:t>
      </w:r>
    </w:p>
    <w:p w:rsidR="00BC45DE" w:rsidRDefault="00BC45DE" w:rsidP="00BC45DE">
      <w:pPr>
        <w:pStyle w:val="Default"/>
        <w:ind w:firstLine="708"/>
        <w:jc w:val="both"/>
        <w:rPr>
          <w:szCs w:val="28"/>
        </w:rPr>
      </w:pPr>
      <w:r>
        <w:rPr>
          <w:szCs w:val="28"/>
        </w:rPr>
        <w:t>Пороговый балл (15) получили 27 участников почти из всех учреждений, кроме школ №№ 8, 14, 17 и Гимназии. В школе № 12 таких девятиклассников– семь, в школах 9 и 13 по пять, в Лицее, школах № 1 и № 2 по два, в остальных школах №№ 5, 7, 11 и 15 по одному.</w:t>
      </w:r>
    </w:p>
    <w:p w:rsidR="00BC45DE" w:rsidRPr="00AF7444" w:rsidRDefault="00BC45DE" w:rsidP="00BC45DE">
      <w:pPr>
        <w:pStyle w:val="Default"/>
        <w:jc w:val="right"/>
        <w:rPr>
          <w:szCs w:val="28"/>
        </w:rPr>
      </w:pPr>
      <w:r w:rsidRPr="00AF7444">
        <w:rPr>
          <w:szCs w:val="28"/>
        </w:rPr>
        <w:t xml:space="preserve">Таблица </w:t>
      </w:r>
      <w:r w:rsidR="00AF7444">
        <w:rPr>
          <w:szCs w:val="28"/>
        </w:rPr>
        <w:t>9</w:t>
      </w:r>
    </w:p>
    <w:p w:rsidR="00BC45DE" w:rsidRPr="00AF7444" w:rsidRDefault="00BC45DE" w:rsidP="00BC45DE">
      <w:pPr>
        <w:pStyle w:val="Default"/>
        <w:jc w:val="center"/>
        <w:rPr>
          <w:szCs w:val="28"/>
        </w:rPr>
      </w:pPr>
      <w:r w:rsidRPr="00AF7444">
        <w:rPr>
          <w:szCs w:val="28"/>
        </w:rPr>
        <w:t xml:space="preserve">Показатели мониторинга в сравнении за три года  </w:t>
      </w:r>
    </w:p>
    <w:tbl>
      <w:tblPr>
        <w:tblStyle w:val="a9"/>
        <w:tblW w:w="9351" w:type="dxa"/>
        <w:tblLook w:val="04A0" w:firstRow="1" w:lastRow="0" w:firstColumn="1" w:lastColumn="0" w:noHBand="0" w:noVBand="1"/>
      </w:tblPr>
      <w:tblGrid>
        <w:gridCol w:w="2963"/>
        <w:gridCol w:w="1097"/>
        <w:gridCol w:w="1605"/>
        <w:gridCol w:w="1843"/>
        <w:gridCol w:w="1843"/>
      </w:tblGrid>
      <w:tr w:rsidR="00BC45DE" w:rsidTr="00BC45DE">
        <w:trPr>
          <w:trHeight w:val="306"/>
        </w:trPr>
        <w:tc>
          <w:tcPr>
            <w:tcW w:w="2963"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Показатель</w:t>
            </w:r>
          </w:p>
        </w:tc>
        <w:tc>
          <w:tcPr>
            <w:tcW w:w="1097" w:type="dxa"/>
            <w:vMerge w:val="restart"/>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p w:rsidR="00BC45DE" w:rsidRDefault="00BC45DE">
            <w:pPr>
              <w:pStyle w:val="Default"/>
              <w:jc w:val="center"/>
              <w:rPr>
                <w:szCs w:val="28"/>
              </w:rPr>
            </w:pPr>
            <w:proofErr w:type="spellStart"/>
            <w:r>
              <w:rPr>
                <w:szCs w:val="28"/>
              </w:rPr>
              <w:t>Ед.изм</w:t>
            </w:r>
            <w:proofErr w:type="spellEnd"/>
            <w:r>
              <w:rPr>
                <w:szCs w:val="28"/>
              </w:rPr>
              <w:t>.</w:t>
            </w:r>
          </w:p>
        </w:tc>
        <w:tc>
          <w:tcPr>
            <w:tcW w:w="5291" w:type="dxa"/>
            <w:gridSpan w:val="3"/>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ОГЭ</w:t>
            </w:r>
          </w:p>
        </w:tc>
      </w:tr>
      <w:tr w:rsidR="00BC45DE" w:rsidTr="00BC45DE">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b/>
                <w:szCs w:val="28"/>
              </w:rPr>
            </w:pPr>
            <w:r>
              <w:rPr>
                <w:b/>
                <w:szCs w:val="28"/>
              </w:rPr>
              <w:t>2021</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b/>
                <w:szCs w:val="28"/>
              </w:rPr>
            </w:pPr>
            <w:r>
              <w:rPr>
                <w:b/>
                <w:szCs w:val="28"/>
              </w:rPr>
              <w:t>2022</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b/>
                <w:szCs w:val="28"/>
              </w:rPr>
            </w:pPr>
            <w:r>
              <w:rPr>
                <w:b/>
                <w:szCs w:val="28"/>
              </w:rPr>
              <w:t>2023</w:t>
            </w:r>
          </w:p>
        </w:tc>
      </w:tr>
      <w:tr w:rsidR="00BC45DE" w:rsidTr="00BC45DE">
        <w:tc>
          <w:tcPr>
            <w:tcW w:w="296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Количество участников,</w:t>
            </w:r>
          </w:p>
          <w:p w:rsidR="00BC45DE" w:rsidRDefault="00BC45DE">
            <w:pPr>
              <w:pStyle w:val="Default"/>
              <w:jc w:val="both"/>
              <w:rPr>
                <w:szCs w:val="28"/>
              </w:rPr>
            </w:pPr>
            <w:r>
              <w:rPr>
                <w:szCs w:val="28"/>
              </w:rPr>
              <w:t>из них:</w:t>
            </w:r>
          </w:p>
        </w:tc>
        <w:tc>
          <w:tcPr>
            <w:tcW w:w="109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708</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760</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698</w:t>
            </w:r>
          </w:p>
        </w:tc>
      </w:tr>
      <w:tr w:rsidR="00BC45DE" w:rsidTr="00BC45DE">
        <w:tc>
          <w:tcPr>
            <w:tcW w:w="296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lastRenderedPageBreak/>
              <w:t>набравшие макс.</w:t>
            </w:r>
          </w:p>
          <w:p w:rsidR="00BC45DE" w:rsidRDefault="00BC45DE">
            <w:pPr>
              <w:pStyle w:val="Default"/>
              <w:jc w:val="both"/>
              <w:rPr>
                <w:szCs w:val="28"/>
              </w:rPr>
            </w:pPr>
            <w:r>
              <w:rPr>
                <w:szCs w:val="28"/>
              </w:rPr>
              <w:t>первичный балл</w:t>
            </w:r>
          </w:p>
        </w:tc>
        <w:tc>
          <w:tcPr>
            <w:tcW w:w="109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r>
      <w:tr w:rsidR="00BC45DE" w:rsidTr="00BC45DE">
        <w:tc>
          <w:tcPr>
            <w:tcW w:w="296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 xml:space="preserve">получившие высокие </w:t>
            </w:r>
          </w:p>
          <w:p w:rsidR="00BC45DE" w:rsidRDefault="00BC45DE">
            <w:pPr>
              <w:pStyle w:val="Default"/>
              <w:jc w:val="both"/>
              <w:rPr>
                <w:szCs w:val="28"/>
              </w:rPr>
            </w:pPr>
            <w:r>
              <w:rPr>
                <w:szCs w:val="28"/>
              </w:rPr>
              <w:t>первичные баллы</w:t>
            </w:r>
          </w:p>
        </w:tc>
        <w:tc>
          <w:tcPr>
            <w:tcW w:w="109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73</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111</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61</w:t>
            </w:r>
          </w:p>
        </w:tc>
      </w:tr>
      <w:tr w:rsidR="00BC45DE" w:rsidTr="00BC45DE">
        <w:tc>
          <w:tcPr>
            <w:tcW w:w="296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 «0»</w:t>
            </w:r>
          </w:p>
        </w:tc>
        <w:tc>
          <w:tcPr>
            <w:tcW w:w="109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r>
      <w:tr w:rsidR="00BC45DE" w:rsidTr="00BC45DE">
        <w:tc>
          <w:tcPr>
            <w:tcW w:w="296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w:t>
            </w:r>
          </w:p>
          <w:p w:rsidR="00BC45DE" w:rsidRDefault="00BC45DE">
            <w:pPr>
              <w:pStyle w:val="Default"/>
              <w:jc w:val="both"/>
              <w:rPr>
                <w:szCs w:val="28"/>
              </w:rPr>
            </w:pPr>
            <w:r>
              <w:rPr>
                <w:szCs w:val="28"/>
              </w:rPr>
              <w:t>«пороговый балл»</w:t>
            </w:r>
          </w:p>
        </w:tc>
        <w:tc>
          <w:tcPr>
            <w:tcW w:w="109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48</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29</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27</w:t>
            </w:r>
          </w:p>
        </w:tc>
      </w:tr>
      <w:tr w:rsidR="00BC45DE" w:rsidTr="00BC45DE">
        <w:tc>
          <w:tcPr>
            <w:tcW w:w="2963"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 xml:space="preserve">не преодолевшие  </w:t>
            </w:r>
          </w:p>
          <w:p w:rsidR="00BC45DE" w:rsidRDefault="00BC45DE">
            <w:pPr>
              <w:pStyle w:val="Default"/>
              <w:jc w:val="both"/>
              <w:rPr>
                <w:szCs w:val="28"/>
              </w:rPr>
            </w:pPr>
            <w:r>
              <w:rPr>
                <w:szCs w:val="28"/>
              </w:rPr>
              <w:t>минимальный порог</w:t>
            </w:r>
          </w:p>
        </w:tc>
        <w:tc>
          <w:tcPr>
            <w:tcW w:w="109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99</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91</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83</w:t>
            </w:r>
          </w:p>
        </w:tc>
      </w:tr>
      <w:tr w:rsidR="00BC45DE" w:rsidTr="00BC45DE">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09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14</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12</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11,9</w:t>
            </w:r>
          </w:p>
        </w:tc>
      </w:tr>
      <w:tr w:rsidR="00BC45DE" w:rsidTr="00BC45DE">
        <w:tc>
          <w:tcPr>
            <w:tcW w:w="296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успеваемость</w:t>
            </w:r>
          </w:p>
        </w:tc>
        <w:tc>
          <w:tcPr>
            <w:tcW w:w="109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86</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88</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88,1</w:t>
            </w:r>
          </w:p>
        </w:tc>
      </w:tr>
      <w:tr w:rsidR="00BC45DE" w:rsidTr="00BC45DE">
        <w:tc>
          <w:tcPr>
            <w:tcW w:w="296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качество</w:t>
            </w:r>
          </w:p>
        </w:tc>
        <w:tc>
          <w:tcPr>
            <w:tcW w:w="109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40,5</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40,8</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38,4</w:t>
            </w:r>
          </w:p>
        </w:tc>
      </w:tr>
      <w:tr w:rsidR="00BC45DE" w:rsidTr="00BC45DE">
        <w:tc>
          <w:tcPr>
            <w:tcW w:w="296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средний первичный балл</w:t>
            </w:r>
          </w:p>
        </w:tc>
        <w:tc>
          <w:tcPr>
            <w:tcW w:w="1097"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605"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20,9</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21,12</w:t>
            </w:r>
          </w:p>
        </w:tc>
        <w:tc>
          <w:tcPr>
            <w:tcW w:w="184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21,2</w:t>
            </w:r>
          </w:p>
        </w:tc>
      </w:tr>
    </w:tbl>
    <w:p w:rsidR="00BC45DE" w:rsidRDefault="00BC45DE" w:rsidP="00BC45DE">
      <w:pPr>
        <w:pStyle w:val="Default"/>
        <w:ind w:firstLine="708"/>
        <w:jc w:val="both"/>
        <w:rPr>
          <w:szCs w:val="28"/>
        </w:rPr>
      </w:pPr>
    </w:p>
    <w:p w:rsidR="00BC45DE" w:rsidRDefault="00BC45DE" w:rsidP="00BC45DE">
      <w:pPr>
        <w:pStyle w:val="Default"/>
        <w:ind w:firstLine="708"/>
        <w:jc w:val="both"/>
        <w:rPr>
          <w:szCs w:val="28"/>
        </w:rPr>
      </w:pPr>
      <w:r>
        <w:rPr>
          <w:szCs w:val="28"/>
        </w:rPr>
        <w:t xml:space="preserve"> Два участника, набравшие максимальный первичный балл в этом году из школ №8 и № 14 (в прошлом году таких было 10).  Набравших высокие первичные баллы по городу – 61 человек, что составляет 8,7%. На рисунке </w:t>
      </w:r>
      <w:r w:rsidR="00AF7444">
        <w:rPr>
          <w:szCs w:val="28"/>
        </w:rPr>
        <w:t>7</w:t>
      </w:r>
      <w:r>
        <w:rPr>
          <w:szCs w:val="28"/>
        </w:rPr>
        <w:t xml:space="preserve"> в разрезе учреждений, наглядно представлено количество и процент участников мониторинга по русскому языку в форме ОГЭ, набравших высокие первичные баллы.</w:t>
      </w:r>
    </w:p>
    <w:p w:rsidR="00AF7444" w:rsidRDefault="00AF7444" w:rsidP="00AF7444">
      <w:pPr>
        <w:pStyle w:val="Default"/>
        <w:ind w:firstLine="708"/>
        <w:jc w:val="right"/>
        <w:rPr>
          <w:szCs w:val="28"/>
        </w:rPr>
      </w:pPr>
      <w:r>
        <w:rPr>
          <w:szCs w:val="28"/>
        </w:rPr>
        <w:t>Рисунок 7</w:t>
      </w:r>
    </w:p>
    <w:p w:rsidR="00AF7444" w:rsidRPr="00AF7444" w:rsidRDefault="00AF7444" w:rsidP="00AF7444">
      <w:pPr>
        <w:pStyle w:val="Default"/>
        <w:ind w:firstLine="708"/>
        <w:jc w:val="center"/>
        <w:rPr>
          <w:szCs w:val="28"/>
        </w:rPr>
      </w:pPr>
      <w:r w:rsidRPr="00AF7444">
        <w:rPr>
          <w:color w:val="auto"/>
        </w:rPr>
        <w:t>Количество и %, набравших высокие баллы в разрезе ОО</w:t>
      </w:r>
    </w:p>
    <w:p w:rsidR="00BC45DE" w:rsidRDefault="00BC45DE" w:rsidP="00BC45DE">
      <w:pPr>
        <w:pStyle w:val="Default"/>
        <w:jc w:val="both"/>
        <w:rPr>
          <w:szCs w:val="28"/>
        </w:rPr>
      </w:pPr>
      <w:r>
        <w:rPr>
          <w:noProof/>
          <w:lang w:eastAsia="ru-RU"/>
        </w:rPr>
        <w:drawing>
          <wp:inline distT="0" distB="0" distL="0" distR="0">
            <wp:extent cx="5951220" cy="2095500"/>
            <wp:effectExtent l="0" t="0" r="1143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45DE" w:rsidRDefault="00BC45DE" w:rsidP="00BC45DE">
      <w:pPr>
        <w:pStyle w:val="Default"/>
        <w:jc w:val="center"/>
        <w:rPr>
          <w:b/>
          <w:color w:val="auto"/>
        </w:rPr>
      </w:pPr>
    </w:p>
    <w:p w:rsidR="00BC45DE" w:rsidRDefault="00BC45DE" w:rsidP="00BC45DE">
      <w:pPr>
        <w:pStyle w:val="Default"/>
        <w:ind w:firstLine="708"/>
        <w:jc w:val="both"/>
        <w:rPr>
          <w:szCs w:val="28"/>
        </w:rPr>
      </w:pPr>
      <w:r>
        <w:rPr>
          <w:szCs w:val="28"/>
        </w:rPr>
        <w:t xml:space="preserve">Отсутствуют обучающиеся, получившие высокие первичные баллы в школе № 2, по одному в школах №№ 1 и 17. Большой процент в школах №№ 11, 14 и 8. </w:t>
      </w:r>
    </w:p>
    <w:p w:rsidR="00AF7444" w:rsidRDefault="00AF7444" w:rsidP="00AF7444">
      <w:pPr>
        <w:pStyle w:val="Default"/>
        <w:ind w:firstLine="708"/>
        <w:jc w:val="right"/>
        <w:rPr>
          <w:szCs w:val="28"/>
        </w:rPr>
      </w:pPr>
      <w:r>
        <w:rPr>
          <w:szCs w:val="28"/>
        </w:rPr>
        <w:t>Рисунок 8</w:t>
      </w:r>
    </w:p>
    <w:p w:rsidR="00AF7444" w:rsidRPr="00AF7444" w:rsidRDefault="00AF7444" w:rsidP="00AF7444">
      <w:pPr>
        <w:pStyle w:val="Default"/>
        <w:ind w:firstLine="708"/>
        <w:jc w:val="center"/>
        <w:rPr>
          <w:szCs w:val="28"/>
        </w:rPr>
      </w:pPr>
      <w:r w:rsidRPr="00AF7444">
        <w:rPr>
          <w:color w:val="auto"/>
        </w:rPr>
        <w:t>Средний балл в разрезе ОО</w:t>
      </w:r>
    </w:p>
    <w:p w:rsidR="00BC45DE" w:rsidRDefault="00BC45DE" w:rsidP="00BC45DE">
      <w:pPr>
        <w:pStyle w:val="Default"/>
        <w:jc w:val="both"/>
        <w:rPr>
          <w:szCs w:val="28"/>
          <w:highlight w:val="yellow"/>
        </w:rPr>
      </w:pPr>
      <w:r>
        <w:rPr>
          <w:noProof/>
          <w:lang w:eastAsia="ru-RU"/>
        </w:rPr>
        <w:drawing>
          <wp:inline distT="0" distB="0" distL="0" distR="0">
            <wp:extent cx="5875020" cy="2705100"/>
            <wp:effectExtent l="0" t="0" r="1143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b/>
          <w:szCs w:val="28"/>
          <w:highlight w:val="yellow"/>
        </w:rPr>
        <w:t xml:space="preserve"> </w:t>
      </w:r>
    </w:p>
    <w:p w:rsidR="00BC45DE" w:rsidRDefault="00BC45DE" w:rsidP="00BC45DE">
      <w:pPr>
        <w:pStyle w:val="Default"/>
        <w:ind w:firstLine="708"/>
        <w:jc w:val="both"/>
        <w:rPr>
          <w:szCs w:val="28"/>
        </w:rPr>
      </w:pPr>
      <w:r>
        <w:rPr>
          <w:szCs w:val="28"/>
        </w:rPr>
        <w:lastRenderedPageBreak/>
        <w:t xml:space="preserve">На уровне прошлого года средний балл по городу составил 21,2. На рисунке 4 показан поперечной линией. </w:t>
      </w:r>
    </w:p>
    <w:p w:rsidR="00BC45DE" w:rsidRDefault="00BC45DE" w:rsidP="00BC45DE">
      <w:pPr>
        <w:pStyle w:val="Default"/>
        <w:jc w:val="both"/>
        <w:rPr>
          <w:szCs w:val="28"/>
        </w:rPr>
      </w:pPr>
      <w:r>
        <w:rPr>
          <w:szCs w:val="28"/>
        </w:rPr>
        <w:tab/>
        <w:t>Самый высокий первичный балл показали участники из школы № 14. В прошлом году была школа № 2. Самый низкий в школе № 15, как и в прошлом году.</w:t>
      </w:r>
    </w:p>
    <w:p w:rsidR="00BC45DE" w:rsidRDefault="00BC45DE" w:rsidP="00BC45DE">
      <w:pPr>
        <w:pStyle w:val="Default"/>
        <w:ind w:firstLine="708"/>
        <w:jc w:val="both"/>
        <w:rPr>
          <w:szCs w:val="28"/>
        </w:rPr>
      </w:pPr>
      <w:r>
        <w:rPr>
          <w:szCs w:val="28"/>
        </w:rPr>
        <w:t>В таблице ниже представлен рейтинг выполнения заданий всеми участниками мониторинга по русскому языку. По среднему проценту выполнения заданий видно, что с заданиями базового уровня девятиклассники справились от 32,3% до 87,2%.</w:t>
      </w:r>
    </w:p>
    <w:p w:rsidR="00BC45DE" w:rsidRPr="00AF7444" w:rsidRDefault="00BC45DE" w:rsidP="00BC45DE">
      <w:pPr>
        <w:pStyle w:val="Default"/>
        <w:jc w:val="right"/>
        <w:rPr>
          <w:szCs w:val="28"/>
        </w:rPr>
      </w:pPr>
      <w:r w:rsidRPr="00AF7444">
        <w:rPr>
          <w:szCs w:val="28"/>
        </w:rPr>
        <w:t>Таблица</w:t>
      </w:r>
      <w:r w:rsidR="00AF7444">
        <w:rPr>
          <w:szCs w:val="28"/>
        </w:rPr>
        <w:t xml:space="preserve"> 10</w:t>
      </w:r>
      <w:r w:rsidRPr="00AF7444">
        <w:rPr>
          <w:szCs w:val="28"/>
        </w:rPr>
        <w:t xml:space="preserve"> </w:t>
      </w:r>
    </w:p>
    <w:p w:rsidR="00BC45DE" w:rsidRPr="00AF7444" w:rsidRDefault="00BC45DE" w:rsidP="00BC45DE">
      <w:pPr>
        <w:pStyle w:val="Default"/>
        <w:jc w:val="center"/>
        <w:rPr>
          <w:szCs w:val="28"/>
        </w:rPr>
      </w:pPr>
      <w:r w:rsidRPr="00AF7444">
        <w:rPr>
          <w:szCs w:val="28"/>
        </w:rPr>
        <w:t xml:space="preserve">Рейтинг заданий участников мониторинга по русскому языку по </w:t>
      </w:r>
      <w:r w:rsidR="00AF7444" w:rsidRPr="00AF7444">
        <w:rPr>
          <w:szCs w:val="28"/>
        </w:rPr>
        <w:t>г. Усть-Илимску</w:t>
      </w:r>
    </w:p>
    <w:tbl>
      <w:tblPr>
        <w:tblW w:w="9351" w:type="dxa"/>
        <w:tblLook w:val="04A0" w:firstRow="1" w:lastRow="0" w:firstColumn="1" w:lastColumn="0" w:noHBand="0" w:noVBand="1"/>
      </w:tblPr>
      <w:tblGrid>
        <w:gridCol w:w="1081"/>
        <w:gridCol w:w="6835"/>
        <w:gridCol w:w="1559"/>
      </w:tblGrid>
      <w:tr w:rsidR="00BC45DE" w:rsidTr="00BC45DE">
        <w:trPr>
          <w:trHeight w:val="300"/>
        </w:trPr>
        <w:tc>
          <w:tcPr>
            <w:tcW w:w="957" w:type="dxa"/>
            <w:vMerge w:val="restart"/>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задания</w:t>
            </w:r>
          </w:p>
        </w:tc>
        <w:tc>
          <w:tcPr>
            <w:tcW w:w="6835" w:type="dxa"/>
            <w:vMerge w:val="restart"/>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Умение</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0"/>
                <w:szCs w:val="24"/>
                <w:lang w:eastAsia="ru-RU"/>
              </w:rPr>
              <w:t>Ср.% выполнения задания</w:t>
            </w:r>
          </w:p>
        </w:tc>
      </w:tr>
      <w:tr w:rsidR="00BC45DE" w:rsidTr="00BC45DE">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eastAsia="Times New Roman" w:hAnsi="Times New Roman" w:cs="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eastAsia="Times New Roman" w:hAnsi="Times New Roman" w:cs="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eastAsia="Times New Roman" w:hAnsi="Times New Roman" w:cs="Times New Roman"/>
                <w:b/>
                <w:bCs/>
                <w:sz w:val="24"/>
                <w:szCs w:val="24"/>
                <w:lang w:eastAsia="ru-RU"/>
              </w:rPr>
            </w:pPr>
          </w:p>
        </w:tc>
      </w:tr>
      <w:tr w:rsidR="00BC45DE" w:rsidTr="00BC45DE">
        <w:trPr>
          <w:trHeight w:val="46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6835" w:type="dxa"/>
            <w:tcBorders>
              <w:top w:val="nil"/>
              <w:left w:val="nil"/>
              <w:bottom w:val="single" w:sz="4" w:space="0" w:color="auto"/>
              <w:right w:val="single" w:sz="4" w:space="0" w:color="auto"/>
            </w:tcBorders>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Синтаксический анализ словосочетания. Замена словосочетания синонимичным</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87,2%</w:t>
            </w:r>
          </w:p>
        </w:tc>
      </w:tr>
      <w:tr w:rsidR="00BC45DE" w:rsidTr="00BC45DE">
        <w:trPr>
          <w:trHeight w:val="600"/>
        </w:trPr>
        <w:tc>
          <w:tcPr>
            <w:tcW w:w="957" w:type="dxa"/>
            <w:tcBorders>
              <w:top w:val="nil"/>
              <w:left w:val="single" w:sz="4" w:space="0" w:color="auto"/>
              <w:bottom w:val="single" w:sz="4" w:space="0" w:color="auto"/>
              <w:right w:val="single" w:sz="4" w:space="0" w:color="auto"/>
            </w:tcBorders>
            <w:shd w:val="clear" w:color="auto" w:fill="E2EFDA"/>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9(СК1)</w:t>
            </w:r>
          </w:p>
        </w:tc>
        <w:tc>
          <w:tcPr>
            <w:tcW w:w="6835" w:type="dxa"/>
            <w:tcBorders>
              <w:top w:val="single" w:sz="4" w:space="0" w:color="auto"/>
              <w:left w:val="nil"/>
              <w:bottom w:val="single" w:sz="4" w:space="0" w:color="auto"/>
              <w:right w:val="single" w:sz="4" w:space="0" w:color="auto"/>
            </w:tcBorders>
            <w:shd w:val="clear" w:color="auto" w:fill="E2EFDA"/>
            <w:vAlign w:val="bottom"/>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Речь. Письмо. Создание текстов различных стилей и функционально-смысловых типов речи (сочинение)</w:t>
            </w:r>
          </w:p>
        </w:tc>
        <w:tc>
          <w:tcPr>
            <w:tcW w:w="1559" w:type="dxa"/>
            <w:tcBorders>
              <w:top w:val="nil"/>
              <w:left w:val="single" w:sz="4" w:space="0" w:color="auto"/>
              <w:bottom w:val="single" w:sz="4" w:space="0" w:color="auto"/>
              <w:right w:val="single" w:sz="4" w:space="0" w:color="auto"/>
            </w:tcBorders>
            <w:shd w:val="clear" w:color="auto" w:fill="E2EFDA"/>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76,8%</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ФК</w:t>
            </w:r>
          </w:p>
        </w:tc>
        <w:tc>
          <w:tcPr>
            <w:tcW w:w="6835" w:type="dxa"/>
            <w:tcBorders>
              <w:top w:val="single" w:sz="4" w:space="0" w:color="auto"/>
              <w:left w:val="nil"/>
              <w:bottom w:val="single" w:sz="4" w:space="0" w:color="auto"/>
              <w:right w:val="single" w:sz="4" w:space="0" w:color="auto"/>
            </w:tcBorders>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Фактическая точность письменной речи</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74,8%</w:t>
            </w:r>
          </w:p>
        </w:tc>
      </w:tr>
      <w:tr w:rsidR="00BC45DE" w:rsidTr="00BC45DE">
        <w:trPr>
          <w:trHeight w:val="600"/>
        </w:trPr>
        <w:tc>
          <w:tcPr>
            <w:tcW w:w="957" w:type="dxa"/>
            <w:tcBorders>
              <w:top w:val="nil"/>
              <w:left w:val="single" w:sz="4" w:space="0" w:color="auto"/>
              <w:bottom w:val="single" w:sz="4" w:space="0" w:color="auto"/>
              <w:right w:val="single" w:sz="4" w:space="0" w:color="auto"/>
            </w:tcBorders>
            <w:shd w:val="clear" w:color="auto" w:fill="E2EFDA"/>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9(СК4)</w:t>
            </w:r>
          </w:p>
        </w:tc>
        <w:tc>
          <w:tcPr>
            <w:tcW w:w="6835" w:type="dxa"/>
            <w:tcBorders>
              <w:top w:val="nil"/>
              <w:left w:val="nil"/>
              <w:bottom w:val="single" w:sz="4" w:space="0" w:color="auto"/>
              <w:right w:val="single" w:sz="4" w:space="0" w:color="auto"/>
            </w:tcBorders>
            <w:shd w:val="clear" w:color="auto" w:fill="E2EFDA"/>
            <w:vAlign w:val="bottom"/>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Речь. Письмо. Создание текстов различных стилей и функционально-смысловых типов речи (сочинение)</w:t>
            </w:r>
          </w:p>
        </w:tc>
        <w:tc>
          <w:tcPr>
            <w:tcW w:w="1559" w:type="dxa"/>
            <w:tcBorders>
              <w:top w:val="nil"/>
              <w:left w:val="nil"/>
              <w:bottom w:val="single" w:sz="4" w:space="0" w:color="auto"/>
              <w:right w:val="single" w:sz="4" w:space="0" w:color="auto"/>
            </w:tcBorders>
            <w:shd w:val="clear" w:color="auto" w:fill="E2EFDA"/>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74,7%</w:t>
            </w:r>
          </w:p>
        </w:tc>
      </w:tr>
      <w:tr w:rsidR="00BC45DE" w:rsidTr="00BC45DE">
        <w:trPr>
          <w:trHeight w:val="600"/>
        </w:trPr>
        <w:tc>
          <w:tcPr>
            <w:tcW w:w="957" w:type="dxa"/>
            <w:tcBorders>
              <w:top w:val="nil"/>
              <w:left w:val="single" w:sz="4" w:space="0" w:color="auto"/>
              <w:bottom w:val="single" w:sz="4" w:space="0" w:color="auto"/>
              <w:right w:val="single" w:sz="4" w:space="0" w:color="auto"/>
            </w:tcBorders>
            <w:shd w:val="clear" w:color="auto" w:fill="E2EFDA"/>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9(СК2)</w:t>
            </w:r>
          </w:p>
        </w:tc>
        <w:tc>
          <w:tcPr>
            <w:tcW w:w="6835" w:type="dxa"/>
            <w:tcBorders>
              <w:top w:val="nil"/>
              <w:left w:val="nil"/>
              <w:bottom w:val="single" w:sz="4" w:space="0" w:color="auto"/>
              <w:right w:val="single" w:sz="4" w:space="0" w:color="auto"/>
            </w:tcBorders>
            <w:shd w:val="clear" w:color="auto" w:fill="E2EFDA"/>
            <w:vAlign w:val="bottom"/>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Речь. Письмо. Создание текстов различных стилей и функционально-смысловых типов речи (сочинение)</w:t>
            </w:r>
          </w:p>
        </w:tc>
        <w:tc>
          <w:tcPr>
            <w:tcW w:w="1559" w:type="dxa"/>
            <w:tcBorders>
              <w:top w:val="nil"/>
              <w:left w:val="nil"/>
              <w:bottom w:val="single" w:sz="4" w:space="0" w:color="auto"/>
              <w:right w:val="single" w:sz="4" w:space="0" w:color="auto"/>
            </w:tcBorders>
            <w:shd w:val="clear" w:color="auto" w:fill="E2EFDA"/>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73,8%</w:t>
            </w:r>
          </w:p>
        </w:tc>
      </w:tr>
      <w:tr w:rsidR="00BC45DE" w:rsidTr="00BC45DE">
        <w:trPr>
          <w:trHeight w:val="900"/>
        </w:trPr>
        <w:tc>
          <w:tcPr>
            <w:tcW w:w="957" w:type="dxa"/>
            <w:tcBorders>
              <w:top w:val="nil"/>
              <w:left w:val="single" w:sz="4" w:space="0" w:color="auto"/>
              <w:bottom w:val="single" w:sz="4" w:space="0" w:color="auto"/>
              <w:right w:val="single" w:sz="4" w:space="0" w:color="auto"/>
            </w:tcBorders>
            <w:shd w:val="clear" w:color="auto" w:fill="E7E6E6"/>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1(ИК1)</w:t>
            </w:r>
          </w:p>
        </w:tc>
        <w:tc>
          <w:tcPr>
            <w:tcW w:w="6835" w:type="dxa"/>
            <w:tcBorders>
              <w:top w:val="nil"/>
              <w:left w:val="nil"/>
              <w:bottom w:val="single" w:sz="4" w:space="0" w:color="auto"/>
              <w:right w:val="single" w:sz="4" w:space="0" w:color="auto"/>
            </w:tcBorders>
            <w:shd w:val="clear" w:color="auto" w:fill="E7E6E6"/>
            <w:vAlign w:val="bottom"/>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Речь. Слушание. Адекватное понимание устной речи. Изложение. Письменное воспроизведение текста с заданной степенью свёрнутости (сжатое изложение содержания прослушанного текста)</w:t>
            </w:r>
          </w:p>
        </w:tc>
        <w:tc>
          <w:tcPr>
            <w:tcW w:w="1559" w:type="dxa"/>
            <w:tcBorders>
              <w:top w:val="nil"/>
              <w:left w:val="nil"/>
              <w:bottom w:val="single" w:sz="4" w:space="0" w:color="auto"/>
              <w:right w:val="single" w:sz="4" w:space="0" w:color="auto"/>
            </w:tcBorders>
            <w:shd w:val="clear" w:color="auto" w:fill="E7E6E6"/>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72,9%</w:t>
            </w:r>
          </w:p>
        </w:tc>
      </w:tr>
      <w:tr w:rsidR="00BC45DE" w:rsidTr="00BC45DE">
        <w:trPr>
          <w:trHeight w:val="600"/>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6835" w:type="dxa"/>
            <w:tcBorders>
              <w:top w:val="nil"/>
              <w:left w:val="nil"/>
              <w:bottom w:val="single" w:sz="4" w:space="0" w:color="auto"/>
              <w:right w:val="single" w:sz="4" w:space="0" w:color="auto"/>
            </w:tcBorders>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Синтаксический анализ предложения. Выделение грамматической основы предложения</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72,3%</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6835" w:type="dxa"/>
            <w:tcBorders>
              <w:top w:val="nil"/>
              <w:left w:val="nil"/>
              <w:bottom w:val="single" w:sz="4" w:space="0" w:color="auto"/>
              <w:right w:val="single" w:sz="4" w:space="0" w:color="auto"/>
            </w:tcBorders>
            <w:noWrap/>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Пунктуационный анализ предложения</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70,2%</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6835" w:type="dxa"/>
            <w:tcBorders>
              <w:top w:val="nil"/>
              <w:left w:val="nil"/>
              <w:bottom w:val="single" w:sz="4" w:space="0" w:color="auto"/>
              <w:right w:val="single" w:sz="4" w:space="0" w:color="auto"/>
            </w:tcBorders>
            <w:noWrap/>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Орфографический анализ</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69,8%</w:t>
            </w:r>
          </w:p>
        </w:tc>
      </w:tr>
      <w:tr w:rsidR="00BC45DE" w:rsidTr="00BC45DE">
        <w:trPr>
          <w:trHeight w:val="900"/>
        </w:trPr>
        <w:tc>
          <w:tcPr>
            <w:tcW w:w="957" w:type="dxa"/>
            <w:tcBorders>
              <w:top w:val="nil"/>
              <w:left w:val="single" w:sz="4" w:space="0" w:color="auto"/>
              <w:bottom w:val="single" w:sz="4" w:space="0" w:color="auto"/>
              <w:right w:val="single" w:sz="4" w:space="0" w:color="auto"/>
            </w:tcBorders>
            <w:shd w:val="clear" w:color="auto" w:fill="E7E6E6"/>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1(ИК2)</w:t>
            </w:r>
          </w:p>
        </w:tc>
        <w:tc>
          <w:tcPr>
            <w:tcW w:w="6835" w:type="dxa"/>
            <w:tcBorders>
              <w:top w:val="nil"/>
              <w:left w:val="nil"/>
              <w:bottom w:val="single" w:sz="4" w:space="0" w:color="auto"/>
              <w:right w:val="single" w:sz="4" w:space="0" w:color="auto"/>
            </w:tcBorders>
            <w:shd w:val="clear" w:color="auto" w:fill="E7E6E6"/>
            <w:vAlign w:val="bottom"/>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Речь. Слушание. Адекватное понимание устной речи. Изложение. Письменное воспроизведение текста с заданной степенью свёрнутости (сжатое изложение содержания прослушанного текста)</w:t>
            </w:r>
          </w:p>
        </w:tc>
        <w:tc>
          <w:tcPr>
            <w:tcW w:w="1559" w:type="dxa"/>
            <w:tcBorders>
              <w:top w:val="nil"/>
              <w:left w:val="nil"/>
              <w:bottom w:val="single" w:sz="4" w:space="0" w:color="auto"/>
              <w:right w:val="single" w:sz="4" w:space="0" w:color="auto"/>
            </w:tcBorders>
            <w:shd w:val="clear" w:color="auto" w:fill="E7E6E6"/>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67,8%</w:t>
            </w:r>
          </w:p>
        </w:tc>
      </w:tr>
      <w:tr w:rsidR="00BC45DE" w:rsidTr="00BC45DE">
        <w:trPr>
          <w:trHeight w:val="517"/>
        </w:trPr>
        <w:tc>
          <w:tcPr>
            <w:tcW w:w="957" w:type="dxa"/>
            <w:tcBorders>
              <w:top w:val="nil"/>
              <w:left w:val="single" w:sz="4" w:space="0" w:color="auto"/>
              <w:bottom w:val="single" w:sz="4" w:space="0" w:color="auto"/>
              <w:right w:val="single" w:sz="4" w:space="0" w:color="auto"/>
            </w:tcBorders>
            <w:shd w:val="clear" w:color="auto" w:fill="E2EFDA"/>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9(СК3)</w:t>
            </w:r>
          </w:p>
        </w:tc>
        <w:tc>
          <w:tcPr>
            <w:tcW w:w="6835" w:type="dxa"/>
            <w:tcBorders>
              <w:top w:val="nil"/>
              <w:left w:val="nil"/>
              <w:bottom w:val="single" w:sz="4" w:space="0" w:color="auto"/>
              <w:right w:val="single" w:sz="4" w:space="0" w:color="auto"/>
            </w:tcBorders>
            <w:shd w:val="clear" w:color="auto" w:fill="E2EFDA"/>
            <w:vAlign w:val="bottom"/>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Речь. Письмо. Создание текстов различных стилей и функционально-смысловых типов речи (сочинение)</w:t>
            </w:r>
          </w:p>
        </w:tc>
        <w:tc>
          <w:tcPr>
            <w:tcW w:w="1559" w:type="dxa"/>
            <w:tcBorders>
              <w:top w:val="nil"/>
              <w:left w:val="nil"/>
              <w:bottom w:val="single" w:sz="4" w:space="0" w:color="auto"/>
              <w:right w:val="single" w:sz="4" w:space="0" w:color="auto"/>
            </w:tcBorders>
            <w:shd w:val="clear" w:color="auto" w:fill="E2EFDA"/>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66,8%</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6835" w:type="dxa"/>
            <w:tcBorders>
              <w:top w:val="nil"/>
              <w:left w:val="nil"/>
              <w:bottom w:val="single" w:sz="4" w:space="0" w:color="auto"/>
              <w:right w:val="single" w:sz="4" w:space="0" w:color="auto"/>
            </w:tcBorders>
            <w:noWrap/>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Анализ средств выразительности</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65,2%</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ГК4</w:t>
            </w:r>
          </w:p>
        </w:tc>
        <w:tc>
          <w:tcPr>
            <w:tcW w:w="6835" w:type="dxa"/>
            <w:tcBorders>
              <w:top w:val="nil"/>
              <w:left w:val="nil"/>
              <w:bottom w:val="single" w:sz="4" w:space="0" w:color="auto"/>
              <w:right w:val="single" w:sz="4" w:space="0" w:color="auto"/>
            </w:tcBorders>
            <w:noWrap/>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Соблюдение речевых норм</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65,0%</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6835" w:type="dxa"/>
            <w:tcBorders>
              <w:top w:val="nil"/>
              <w:left w:val="nil"/>
              <w:bottom w:val="single" w:sz="4" w:space="0" w:color="auto"/>
              <w:right w:val="single" w:sz="4" w:space="0" w:color="auto"/>
            </w:tcBorders>
            <w:noWrap/>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Анализ содержания текста</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60,2%</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ГК3</w:t>
            </w:r>
          </w:p>
        </w:tc>
        <w:tc>
          <w:tcPr>
            <w:tcW w:w="6835" w:type="dxa"/>
            <w:tcBorders>
              <w:top w:val="nil"/>
              <w:left w:val="nil"/>
              <w:bottom w:val="single" w:sz="4" w:space="0" w:color="auto"/>
              <w:right w:val="single" w:sz="4" w:space="0" w:color="auto"/>
            </w:tcBorders>
            <w:noWrap/>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Соблюдение грамматических норм</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57,5%</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6835" w:type="dxa"/>
            <w:tcBorders>
              <w:top w:val="nil"/>
              <w:left w:val="nil"/>
              <w:bottom w:val="single" w:sz="4" w:space="0" w:color="auto"/>
              <w:right w:val="single" w:sz="4" w:space="0" w:color="auto"/>
            </w:tcBorders>
            <w:noWrap/>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Лексический анализ</w:t>
            </w:r>
          </w:p>
        </w:tc>
        <w:tc>
          <w:tcPr>
            <w:tcW w:w="1559" w:type="dxa"/>
            <w:tcBorders>
              <w:top w:val="nil"/>
              <w:left w:val="nil"/>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56,7%</w:t>
            </w:r>
          </w:p>
        </w:tc>
      </w:tr>
      <w:tr w:rsidR="00BC45DE" w:rsidTr="00BC45DE">
        <w:trPr>
          <w:trHeight w:val="900"/>
        </w:trPr>
        <w:tc>
          <w:tcPr>
            <w:tcW w:w="957" w:type="dxa"/>
            <w:tcBorders>
              <w:top w:val="nil"/>
              <w:left w:val="single" w:sz="4" w:space="0" w:color="auto"/>
              <w:bottom w:val="single" w:sz="4" w:space="0" w:color="auto"/>
              <w:right w:val="single" w:sz="4" w:space="0" w:color="auto"/>
            </w:tcBorders>
            <w:shd w:val="clear" w:color="auto" w:fill="E7E6E6"/>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1(ИК3)</w:t>
            </w:r>
          </w:p>
        </w:tc>
        <w:tc>
          <w:tcPr>
            <w:tcW w:w="6835" w:type="dxa"/>
            <w:tcBorders>
              <w:top w:val="nil"/>
              <w:left w:val="nil"/>
              <w:bottom w:val="single" w:sz="4" w:space="0" w:color="auto"/>
              <w:right w:val="single" w:sz="4" w:space="0" w:color="auto"/>
            </w:tcBorders>
            <w:shd w:val="clear" w:color="auto" w:fill="E7E6E6"/>
            <w:vAlign w:val="bottom"/>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Речь. Слушание. Адекватное понимание устной речи. Изложение. Письменное воспроизведение текста с заданной степенью свёрнутости (сжатое изложение содержания прослушанного текста)</w:t>
            </w:r>
          </w:p>
        </w:tc>
        <w:tc>
          <w:tcPr>
            <w:tcW w:w="1559" w:type="dxa"/>
            <w:tcBorders>
              <w:top w:val="nil"/>
              <w:left w:val="nil"/>
              <w:bottom w:val="single" w:sz="4" w:space="0" w:color="auto"/>
              <w:right w:val="single" w:sz="4" w:space="0" w:color="auto"/>
            </w:tcBorders>
            <w:shd w:val="clear" w:color="auto" w:fill="E7E6E6"/>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51,4%</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ГК1</w:t>
            </w:r>
          </w:p>
        </w:tc>
        <w:tc>
          <w:tcPr>
            <w:tcW w:w="6835" w:type="dxa"/>
            <w:tcBorders>
              <w:top w:val="nil"/>
              <w:left w:val="nil"/>
              <w:bottom w:val="single" w:sz="4" w:space="0" w:color="auto"/>
              <w:right w:val="single" w:sz="4" w:space="0" w:color="auto"/>
            </w:tcBorders>
            <w:noWrap/>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Соблюдение орфографических норм</w:t>
            </w:r>
          </w:p>
        </w:tc>
        <w:tc>
          <w:tcPr>
            <w:tcW w:w="1559" w:type="dxa"/>
            <w:tcBorders>
              <w:top w:val="nil"/>
              <w:left w:val="nil"/>
              <w:bottom w:val="single" w:sz="4" w:space="0" w:color="auto"/>
              <w:right w:val="single" w:sz="4" w:space="0" w:color="auto"/>
            </w:tcBorders>
            <w:shd w:val="clear" w:color="auto" w:fill="FFFF00"/>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w:t>
            </w:r>
          </w:p>
        </w:tc>
      </w:tr>
      <w:tr w:rsidR="00BC45DE" w:rsidTr="00BC45DE">
        <w:trPr>
          <w:trHeight w:val="315"/>
        </w:trPr>
        <w:tc>
          <w:tcPr>
            <w:tcW w:w="957" w:type="dxa"/>
            <w:tcBorders>
              <w:top w:val="nil"/>
              <w:left w:val="single" w:sz="4" w:space="0" w:color="auto"/>
              <w:bottom w:val="single" w:sz="4" w:space="0" w:color="auto"/>
              <w:right w:val="single" w:sz="4" w:space="0" w:color="auto"/>
            </w:tcBorders>
            <w:noWrap/>
            <w:vAlign w:val="center"/>
            <w:hideMark/>
          </w:tcPr>
          <w:p w:rsidR="00BC45DE" w:rsidRDefault="00BC45D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ГК2</w:t>
            </w:r>
          </w:p>
        </w:tc>
        <w:tc>
          <w:tcPr>
            <w:tcW w:w="6835" w:type="dxa"/>
            <w:tcBorders>
              <w:top w:val="nil"/>
              <w:left w:val="nil"/>
              <w:bottom w:val="single" w:sz="4" w:space="0" w:color="auto"/>
              <w:right w:val="single" w:sz="4" w:space="0" w:color="auto"/>
            </w:tcBorders>
            <w:noWrap/>
            <w:vAlign w:val="center"/>
            <w:hideMark/>
          </w:tcPr>
          <w:p w:rsidR="00BC45DE" w:rsidRDefault="00BC45D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Соблюдение пунктуационных норм</w:t>
            </w:r>
          </w:p>
        </w:tc>
        <w:tc>
          <w:tcPr>
            <w:tcW w:w="1559" w:type="dxa"/>
            <w:tcBorders>
              <w:top w:val="nil"/>
              <w:left w:val="nil"/>
              <w:bottom w:val="single" w:sz="4" w:space="0" w:color="auto"/>
              <w:right w:val="single" w:sz="4" w:space="0" w:color="auto"/>
            </w:tcBorders>
            <w:shd w:val="clear" w:color="auto" w:fill="FFFF00"/>
            <w:noWrap/>
            <w:vAlign w:val="center"/>
            <w:hideMark/>
          </w:tcPr>
          <w:p w:rsidR="00BC45DE" w:rsidRDefault="00BC45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32,3%</w:t>
            </w:r>
          </w:p>
        </w:tc>
      </w:tr>
    </w:tbl>
    <w:p w:rsidR="00BC45DE" w:rsidRDefault="00BC45DE" w:rsidP="00BC45DE">
      <w:pPr>
        <w:pStyle w:val="Default"/>
        <w:jc w:val="both"/>
        <w:rPr>
          <w:szCs w:val="28"/>
        </w:rPr>
      </w:pPr>
      <w:r>
        <w:rPr>
          <w:szCs w:val="28"/>
        </w:rPr>
        <w:tab/>
        <w:t xml:space="preserve">Лучше всех участники справились с синтаксическим анализом словосочетания, заменой словосочетания синонимичными. Затруднения вызвали соблюдение орфографических и пунктуационных норм, особенно в группе участников, получивших отметку «2», «3» и «4». А в группе получивших отметку «5» затруднения в лексическом анализе. </w:t>
      </w:r>
    </w:p>
    <w:p w:rsidR="00BC45DE" w:rsidRDefault="00BC45DE" w:rsidP="0060578A">
      <w:pPr>
        <w:pStyle w:val="Default"/>
        <w:rPr>
          <w:b/>
          <w:szCs w:val="28"/>
        </w:rPr>
      </w:pPr>
    </w:p>
    <w:p w:rsidR="00AF7444" w:rsidRDefault="00AF7444" w:rsidP="0060578A">
      <w:pPr>
        <w:pStyle w:val="Default"/>
        <w:rPr>
          <w:b/>
          <w:szCs w:val="28"/>
        </w:rPr>
      </w:pPr>
    </w:p>
    <w:p w:rsidR="00BC45DE" w:rsidRPr="00374280" w:rsidRDefault="00BC45DE" w:rsidP="00BC45DE">
      <w:pPr>
        <w:pStyle w:val="Default"/>
        <w:jc w:val="center"/>
        <w:rPr>
          <w:i/>
          <w:szCs w:val="28"/>
        </w:rPr>
      </w:pPr>
      <w:r w:rsidRPr="00374280">
        <w:rPr>
          <w:i/>
          <w:szCs w:val="28"/>
        </w:rPr>
        <w:t>Государственный выпускной экзамен (ГВЭ)</w:t>
      </w:r>
    </w:p>
    <w:p w:rsidR="00BC45DE" w:rsidRPr="00374280" w:rsidRDefault="00BC45DE" w:rsidP="00BC45DE">
      <w:pPr>
        <w:pStyle w:val="Default"/>
        <w:jc w:val="center"/>
        <w:rPr>
          <w:i/>
          <w:szCs w:val="28"/>
        </w:rPr>
      </w:pPr>
    </w:p>
    <w:p w:rsidR="00BC45DE" w:rsidRPr="00374280" w:rsidRDefault="00BC45DE" w:rsidP="00BC45DE">
      <w:pPr>
        <w:pStyle w:val="Default"/>
        <w:jc w:val="center"/>
        <w:rPr>
          <w:i/>
          <w:szCs w:val="28"/>
        </w:rPr>
      </w:pPr>
      <w:r w:rsidRPr="00374280">
        <w:rPr>
          <w:i/>
          <w:szCs w:val="28"/>
        </w:rPr>
        <w:t>Математика</w:t>
      </w:r>
    </w:p>
    <w:p w:rsidR="00BC45DE" w:rsidRPr="00374280" w:rsidRDefault="00BC45DE" w:rsidP="00BC45DE">
      <w:pPr>
        <w:pStyle w:val="Default"/>
        <w:jc w:val="center"/>
        <w:rPr>
          <w:i/>
          <w:szCs w:val="28"/>
        </w:rPr>
      </w:pPr>
    </w:p>
    <w:p w:rsidR="00BC45DE" w:rsidRDefault="00BC45DE" w:rsidP="00BC45DE">
      <w:pPr>
        <w:pStyle w:val="Default"/>
        <w:ind w:firstLine="708"/>
        <w:jc w:val="both"/>
        <w:rPr>
          <w:b/>
          <w:szCs w:val="28"/>
        </w:rPr>
      </w:pPr>
      <w:r>
        <w:rPr>
          <w:szCs w:val="28"/>
        </w:rPr>
        <w:t xml:space="preserve">Работа по математике ГВЭ содержит 12 заданий (литера А), из которых 10 заданий – с кратким ответом и 2 задания – с развернутым ответом; либо 10 заданий (литера </w:t>
      </w:r>
      <w:proofErr w:type="gramStart"/>
      <w:r>
        <w:rPr>
          <w:szCs w:val="28"/>
        </w:rPr>
        <w:t>К</w:t>
      </w:r>
      <w:proofErr w:type="gramEnd"/>
      <w:r>
        <w:rPr>
          <w:szCs w:val="28"/>
        </w:rPr>
        <w:t>) с кратким ответом.</w:t>
      </w:r>
    </w:p>
    <w:p w:rsidR="00BC45DE" w:rsidRDefault="00BC45DE" w:rsidP="00BC45DE">
      <w:pPr>
        <w:pStyle w:val="Default"/>
        <w:ind w:firstLine="708"/>
        <w:jc w:val="both"/>
        <w:rPr>
          <w:szCs w:val="28"/>
        </w:rPr>
      </w:pPr>
      <w:r>
        <w:rPr>
          <w:szCs w:val="28"/>
        </w:rPr>
        <w:t xml:space="preserve">В форме ГВЭ приняло участие 108 девятиклассников из всех общеобразовательных учреждений, кроме Гимназии.  </w:t>
      </w:r>
    </w:p>
    <w:p w:rsidR="00BC45DE" w:rsidRDefault="00BC45DE" w:rsidP="00BC45DE">
      <w:pPr>
        <w:pStyle w:val="Default"/>
        <w:ind w:firstLine="708"/>
        <w:jc w:val="both"/>
        <w:rPr>
          <w:szCs w:val="28"/>
        </w:rPr>
      </w:pPr>
      <w:r>
        <w:rPr>
          <w:szCs w:val="28"/>
        </w:rPr>
        <w:t>Участников в форме ГВЭ с литерой «А» - 15 из девяти общеобразовательных учреждений. Их доля составляет 1,8 от всех участников. Результаты приведены в таблице ниже.</w:t>
      </w:r>
    </w:p>
    <w:p w:rsidR="00BC45DE" w:rsidRPr="00AF7444" w:rsidRDefault="00BC45DE" w:rsidP="00BC45DE">
      <w:pPr>
        <w:pStyle w:val="Default"/>
        <w:jc w:val="right"/>
        <w:rPr>
          <w:szCs w:val="28"/>
        </w:rPr>
      </w:pPr>
      <w:r w:rsidRPr="00AF7444">
        <w:rPr>
          <w:szCs w:val="28"/>
        </w:rPr>
        <w:t xml:space="preserve">Таблица </w:t>
      </w:r>
      <w:r w:rsidR="00AF7444">
        <w:rPr>
          <w:szCs w:val="28"/>
        </w:rPr>
        <w:t>11</w:t>
      </w:r>
    </w:p>
    <w:p w:rsidR="00BC45DE" w:rsidRPr="00AF7444" w:rsidRDefault="00BC45DE" w:rsidP="00BC45DE">
      <w:pPr>
        <w:pStyle w:val="Default"/>
        <w:jc w:val="center"/>
        <w:rPr>
          <w:szCs w:val="28"/>
        </w:rPr>
      </w:pPr>
      <w:r w:rsidRPr="00AF7444">
        <w:rPr>
          <w:szCs w:val="28"/>
        </w:rPr>
        <w:t>Результаты мониторинга по математике в форме ГВЭ (литера «А») в разрезе ОО</w:t>
      </w:r>
    </w:p>
    <w:tbl>
      <w:tblPr>
        <w:tblStyle w:val="a9"/>
        <w:tblW w:w="9348" w:type="dxa"/>
        <w:tblLayout w:type="fixed"/>
        <w:tblLook w:val="04A0" w:firstRow="1" w:lastRow="0" w:firstColumn="1" w:lastColumn="0" w:noHBand="0" w:noVBand="1"/>
      </w:tblPr>
      <w:tblGrid>
        <w:gridCol w:w="1153"/>
        <w:gridCol w:w="1109"/>
        <w:gridCol w:w="1276"/>
        <w:gridCol w:w="1700"/>
        <w:gridCol w:w="1700"/>
        <w:gridCol w:w="1134"/>
        <w:gridCol w:w="1276"/>
      </w:tblGrid>
      <w:tr w:rsidR="00BC45DE" w:rsidTr="00BC45DE">
        <w:tc>
          <w:tcPr>
            <w:tcW w:w="1154" w:type="dxa"/>
            <w:vMerge w:val="restart"/>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p w:rsidR="00BC45DE" w:rsidRDefault="00BC45DE">
            <w:pPr>
              <w:pStyle w:val="Default"/>
              <w:jc w:val="center"/>
              <w:rPr>
                <w:szCs w:val="28"/>
              </w:rPr>
            </w:pPr>
            <w:r>
              <w:rPr>
                <w:szCs w:val="28"/>
              </w:rPr>
              <w:t>ОУ</w:t>
            </w:r>
          </w:p>
        </w:tc>
        <w:tc>
          <w:tcPr>
            <w:tcW w:w="2385"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не преодолевшие минимальный порог</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получившие «пороговый» балл</w:t>
            </w:r>
          </w:p>
        </w:tc>
        <w:tc>
          <w:tcPr>
            <w:tcW w:w="1701" w:type="dxa"/>
            <w:vMerge w:val="restart"/>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p w:rsidR="00BC45DE" w:rsidRDefault="00BC45DE">
            <w:pPr>
              <w:pStyle w:val="Default"/>
              <w:jc w:val="center"/>
              <w:rPr>
                <w:szCs w:val="28"/>
              </w:rPr>
            </w:pPr>
            <w:r>
              <w:rPr>
                <w:szCs w:val="28"/>
              </w:rPr>
              <w:t>успеваемость</w:t>
            </w:r>
          </w:p>
        </w:tc>
        <w:tc>
          <w:tcPr>
            <w:tcW w:w="1134" w:type="dxa"/>
            <w:vMerge w:val="restart"/>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p w:rsidR="00BC45DE" w:rsidRDefault="00BC45DE">
            <w:pPr>
              <w:pStyle w:val="Default"/>
              <w:jc w:val="center"/>
              <w:rPr>
                <w:szCs w:val="28"/>
              </w:rPr>
            </w:pPr>
            <w:r>
              <w:rPr>
                <w:szCs w:val="28"/>
              </w:rPr>
              <w:t>качество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средний балл</w:t>
            </w:r>
          </w:p>
        </w:tc>
      </w:tr>
      <w:tr w:rsidR="00BC45DE" w:rsidTr="00BC45DE">
        <w:tc>
          <w:tcPr>
            <w:tcW w:w="1154"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Лицей</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11</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СОШ 1</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701"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5</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7</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8</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16,7</w:t>
            </w: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83,3</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25</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3,8</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11</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12</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14</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17</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0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9</w:t>
            </w:r>
          </w:p>
        </w:tc>
      </w:tr>
      <w:tr w:rsidR="00BC45DE" w:rsidTr="00BC45DE">
        <w:tc>
          <w:tcPr>
            <w:tcW w:w="115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both"/>
              <w:rPr>
                <w:szCs w:val="28"/>
              </w:rPr>
            </w:pPr>
            <w:r>
              <w:rPr>
                <w:szCs w:val="28"/>
              </w:rPr>
              <w:t>ГОРОД</w:t>
            </w:r>
          </w:p>
        </w:tc>
        <w:tc>
          <w:tcPr>
            <w:tcW w:w="110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2</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13,3</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4</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86,7</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26,7</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5,7</w:t>
            </w:r>
          </w:p>
        </w:tc>
      </w:tr>
    </w:tbl>
    <w:p w:rsidR="00BC45DE" w:rsidRDefault="00BC45DE" w:rsidP="00BC45DE">
      <w:pPr>
        <w:pStyle w:val="Default"/>
        <w:ind w:firstLine="708"/>
        <w:jc w:val="both"/>
        <w:rPr>
          <w:szCs w:val="28"/>
        </w:rPr>
      </w:pPr>
      <w:r>
        <w:rPr>
          <w:szCs w:val="28"/>
        </w:rPr>
        <w:t xml:space="preserve"> Не преодолели минимальный порог два участника из школ №№ 1 и 8 (13,3%). Успеваемость составила – 86,7%. Набравших «0» баллов нет. У четверых из школ 7, 8(двое) и 12 пороговый балл на границе «2»-«3». Ноль успеваемости в школе № 1.</w:t>
      </w:r>
    </w:p>
    <w:p w:rsidR="00BC45DE" w:rsidRDefault="00BC45DE" w:rsidP="00BC45DE">
      <w:pPr>
        <w:pStyle w:val="Default"/>
        <w:ind w:firstLine="708"/>
        <w:jc w:val="both"/>
        <w:rPr>
          <w:szCs w:val="28"/>
        </w:rPr>
      </w:pPr>
      <w:r>
        <w:rPr>
          <w:szCs w:val="28"/>
        </w:rPr>
        <w:t>Качество – 26,7%. Максимального балла по городу нет. Отметку «отлично» получил один обучающийся из Лицея.  Средний первичный балл за работу по городу составил 5,7. Выше среднего по городу в Лицее, школах №№ 5, 14 и 17.</w:t>
      </w:r>
    </w:p>
    <w:p w:rsidR="00BC45DE" w:rsidRDefault="00BC45DE" w:rsidP="00BC45DE">
      <w:pPr>
        <w:pStyle w:val="Default"/>
        <w:ind w:firstLine="708"/>
        <w:jc w:val="both"/>
        <w:rPr>
          <w:szCs w:val="28"/>
        </w:rPr>
      </w:pPr>
      <w:r>
        <w:rPr>
          <w:szCs w:val="28"/>
        </w:rPr>
        <w:t>С заданиями базового уровня в форме ГВЭ (литера «А») участники, в основном справились. К заданиям повышенного уровня приступил один учащийся из Лицея. Ниже в таблице представлен рейтинг заданий участников мониторинга.</w:t>
      </w:r>
    </w:p>
    <w:p w:rsidR="00BC45DE" w:rsidRPr="00AF7444" w:rsidRDefault="00BC45DE" w:rsidP="00BC45DE">
      <w:pPr>
        <w:pStyle w:val="Default"/>
        <w:jc w:val="right"/>
        <w:rPr>
          <w:szCs w:val="28"/>
        </w:rPr>
      </w:pPr>
      <w:r w:rsidRPr="00AF7444">
        <w:rPr>
          <w:szCs w:val="28"/>
        </w:rPr>
        <w:t>Таблица</w:t>
      </w:r>
      <w:r w:rsidR="00AF7444">
        <w:rPr>
          <w:szCs w:val="28"/>
        </w:rPr>
        <w:t xml:space="preserve"> 12</w:t>
      </w:r>
    </w:p>
    <w:p w:rsidR="00BC45DE" w:rsidRPr="00AF7444" w:rsidRDefault="00BC45DE" w:rsidP="00BC45DE">
      <w:pPr>
        <w:pStyle w:val="Default"/>
        <w:jc w:val="center"/>
        <w:rPr>
          <w:szCs w:val="28"/>
        </w:rPr>
      </w:pPr>
      <w:r w:rsidRPr="00AF7444">
        <w:rPr>
          <w:szCs w:val="28"/>
        </w:rPr>
        <w:t>Рейтинг заданий участников мониторинга по математике в форме ГВЭ (литера «А»)</w:t>
      </w:r>
    </w:p>
    <w:tbl>
      <w:tblPr>
        <w:tblW w:w="9629" w:type="dxa"/>
        <w:tblCellMar>
          <w:left w:w="0" w:type="dxa"/>
          <w:right w:w="0" w:type="dxa"/>
        </w:tblCellMar>
        <w:tblLook w:val="0600" w:firstRow="0" w:lastRow="0" w:firstColumn="0" w:lastColumn="0" w:noHBand="1" w:noVBand="1"/>
      </w:tblPr>
      <w:tblGrid>
        <w:gridCol w:w="818"/>
        <w:gridCol w:w="6425"/>
        <w:gridCol w:w="1121"/>
        <w:gridCol w:w="1265"/>
      </w:tblGrid>
      <w:tr w:rsidR="00BC45DE" w:rsidTr="00BC45DE">
        <w:trPr>
          <w:trHeight w:val="824"/>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 задания</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b/>
                <w:bCs/>
                <w:szCs w:val="28"/>
              </w:rPr>
              <w:t>Умение «А»</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уровень сложности</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Ср.% выполнения задания</w:t>
            </w:r>
          </w:p>
        </w:tc>
      </w:tr>
      <w:tr w:rsidR="00BC45DE" w:rsidTr="00BC45DE">
        <w:trPr>
          <w:trHeight w:val="243"/>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1</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выполнять вычисления и преобразования</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0,9</w:t>
            </w:r>
          </w:p>
        </w:tc>
      </w:tr>
      <w:tr w:rsidR="00BC45DE" w:rsidTr="00BC45DE">
        <w:trPr>
          <w:trHeight w:val="243"/>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4</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строить и читать графики функций</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0,7</w:t>
            </w:r>
          </w:p>
        </w:tc>
      </w:tr>
      <w:tr w:rsidR="00BC45DE" w:rsidTr="00BC45DE">
        <w:trPr>
          <w:trHeight w:val="243"/>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2</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решать уравнения, неравенства и их системы</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0,6</w:t>
            </w:r>
          </w:p>
        </w:tc>
      </w:tr>
      <w:tr w:rsidR="00BC45DE" w:rsidTr="00BC45DE">
        <w:trPr>
          <w:trHeight w:val="371"/>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3</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выполнять преобразования алгебраических выражений</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0,6</w:t>
            </w:r>
          </w:p>
        </w:tc>
      </w:tr>
      <w:tr w:rsidR="00BC45DE" w:rsidTr="00BC45DE">
        <w:trPr>
          <w:trHeight w:val="1639"/>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9</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решать несложные практические расчётные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расчётах; интерпретировать результаты решения задач с учётом ограничений, связанных с реальными свойствами</w:t>
            </w:r>
            <w:r>
              <w:rPr>
                <w:szCs w:val="28"/>
              </w:rPr>
              <w:br/>
              <w:t>рассматриваемых объектов</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0,6</w:t>
            </w:r>
          </w:p>
        </w:tc>
      </w:tr>
      <w:tr w:rsidR="00BC45DE" w:rsidTr="00BC45DE">
        <w:trPr>
          <w:trHeight w:val="941"/>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lastRenderedPageBreak/>
              <w:t>8</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0,5</w:t>
            </w:r>
          </w:p>
        </w:tc>
      </w:tr>
      <w:tr w:rsidR="00BC45DE" w:rsidTr="00BC45DE">
        <w:trPr>
          <w:trHeight w:val="941"/>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10</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0,5</w:t>
            </w:r>
          </w:p>
        </w:tc>
      </w:tr>
      <w:tr w:rsidR="00BC45DE" w:rsidTr="00BC45DE">
        <w:trPr>
          <w:trHeight w:val="481"/>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7</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выполнять действия с геометрическими фигурами, координатами и векторами</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0,5</w:t>
            </w:r>
          </w:p>
        </w:tc>
      </w:tr>
      <w:tr w:rsidR="00BC45DE" w:rsidTr="00BC45DE">
        <w:trPr>
          <w:trHeight w:val="243"/>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5</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решать   уравнения,   неравенства и их системы</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0,4</w:t>
            </w:r>
          </w:p>
        </w:tc>
      </w:tr>
      <w:tr w:rsidR="00BC45DE" w:rsidTr="00BC45DE">
        <w:trPr>
          <w:trHeight w:val="475"/>
        </w:trPr>
        <w:tc>
          <w:tcPr>
            <w:tcW w:w="68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6</w:t>
            </w:r>
          </w:p>
        </w:tc>
        <w:tc>
          <w:tcPr>
            <w:tcW w:w="6965"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выполнять действия с геометрическими фигурами, координатами и векторами</w:t>
            </w:r>
          </w:p>
        </w:tc>
        <w:tc>
          <w:tcPr>
            <w:tcW w:w="85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Б</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0,4</w:t>
            </w:r>
          </w:p>
        </w:tc>
      </w:tr>
      <w:tr w:rsidR="00BC45DE" w:rsidTr="00BC45DE">
        <w:trPr>
          <w:trHeight w:val="1173"/>
        </w:trPr>
        <w:tc>
          <w:tcPr>
            <w:tcW w:w="680"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11</w:t>
            </w:r>
          </w:p>
        </w:tc>
        <w:tc>
          <w:tcPr>
            <w:tcW w:w="6965"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850"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П</w:t>
            </w:r>
          </w:p>
        </w:tc>
        <w:tc>
          <w:tcPr>
            <w:tcW w:w="1134"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0,0</w:t>
            </w:r>
          </w:p>
        </w:tc>
      </w:tr>
      <w:tr w:rsidR="00BC45DE" w:rsidTr="00BC45DE">
        <w:trPr>
          <w:trHeight w:val="941"/>
        </w:trPr>
        <w:tc>
          <w:tcPr>
            <w:tcW w:w="680"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12</w:t>
            </w:r>
          </w:p>
        </w:tc>
        <w:tc>
          <w:tcPr>
            <w:tcW w:w="6965"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45DE" w:rsidRDefault="00BC45DE">
            <w:pPr>
              <w:pStyle w:val="Default"/>
              <w:spacing w:line="256" w:lineRule="auto"/>
              <w:jc w:val="both"/>
              <w:rPr>
                <w:szCs w:val="28"/>
              </w:rPr>
            </w:pPr>
            <w:r>
              <w:rPr>
                <w:szCs w:val="28"/>
              </w:rPr>
              <w:t>Уметь 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850"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П</w:t>
            </w:r>
          </w:p>
        </w:tc>
        <w:tc>
          <w:tcPr>
            <w:tcW w:w="1134"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45DE" w:rsidRDefault="00BC45DE">
            <w:pPr>
              <w:pStyle w:val="Default"/>
              <w:spacing w:line="256" w:lineRule="auto"/>
              <w:jc w:val="center"/>
              <w:rPr>
                <w:szCs w:val="28"/>
              </w:rPr>
            </w:pPr>
            <w:r>
              <w:rPr>
                <w:szCs w:val="28"/>
              </w:rPr>
              <w:t>0,0</w:t>
            </w:r>
          </w:p>
        </w:tc>
      </w:tr>
    </w:tbl>
    <w:p w:rsidR="00BC45DE" w:rsidRDefault="00BC45DE" w:rsidP="00BC45DE">
      <w:pPr>
        <w:pStyle w:val="Default"/>
        <w:jc w:val="both"/>
        <w:rPr>
          <w:szCs w:val="28"/>
        </w:rPr>
      </w:pPr>
      <w:r>
        <w:rPr>
          <w:szCs w:val="28"/>
        </w:rPr>
        <w:tab/>
        <w:t xml:space="preserve">Участники, получившие отметку «2» дальше задания № 4 не продвинулись. </w:t>
      </w:r>
    </w:p>
    <w:p w:rsidR="00BC45DE" w:rsidRDefault="00BC45DE" w:rsidP="00BC45DE">
      <w:pPr>
        <w:pStyle w:val="Default"/>
        <w:jc w:val="both"/>
        <w:rPr>
          <w:szCs w:val="28"/>
        </w:rPr>
      </w:pPr>
    </w:p>
    <w:p w:rsidR="00BC45DE" w:rsidRDefault="00BC45DE" w:rsidP="00BC45DE">
      <w:pPr>
        <w:pStyle w:val="Default"/>
        <w:ind w:firstLine="708"/>
        <w:jc w:val="both"/>
        <w:rPr>
          <w:szCs w:val="28"/>
        </w:rPr>
      </w:pPr>
      <w:r>
        <w:rPr>
          <w:szCs w:val="28"/>
        </w:rPr>
        <w:t>Участников в форме ГВЭ с литерой «К» - 93 из всех общеобразовательных учреждений, кроме Лицея и Гимназии. Их доля составляет 11,2 от всех участников. Результаты приведены в таблице ниже.</w:t>
      </w:r>
    </w:p>
    <w:p w:rsidR="00BC45DE" w:rsidRPr="00AF7444" w:rsidRDefault="00BC45DE" w:rsidP="00BC45DE">
      <w:pPr>
        <w:pStyle w:val="Default"/>
        <w:jc w:val="right"/>
        <w:rPr>
          <w:szCs w:val="28"/>
        </w:rPr>
      </w:pPr>
      <w:r w:rsidRPr="00AF7444">
        <w:rPr>
          <w:szCs w:val="28"/>
        </w:rPr>
        <w:t xml:space="preserve">Таблица </w:t>
      </w:r>
      <w:r w:rsidR="00AF7444">
        <w:rPr>
          <w:szCs w:val="28"/>
        </w:rPr>
        <w:t>13</w:t>
      </w:r>
    </w:p>
    <w:p w:rsidR="00BC45DE" w:rsidRPr="00AF7444" w:rsidRDefault="00BC45DE" w:rsidP="00BC45DE">
      <w:pPr>
        <w:pStyle w:val="Default"/>
        <w:jc w:val="center"/>
        <w:rPr>
          <w:szCs w:val="28"/>
        </w:rPr>
      </w:pPr>
      <w:r w:rsidRPr="00AF7444">
        <w:rPr>
          <w:szCs w:val="28"/>
        </w:rPr>
        <w:t>Результаты мониторинга по математике в форме ГВЭ (литера «К») в разрезе ОО</w:t>
      </w:r>
    </w:p>
    <w:tbl>
      <w:tblPr>
        <w:tblStyle w:val="a9"/>
        <w:tblW w:w="9492" w:type="dxa"/>
        <w:tblLayout w:type="fixed"/>
        <w:tblLook w:val="04A0" w:firstRow="1" w:lastRow="0" w:firstColumn="1" w:lastColumn="0" w:noHBand="0" w:noVBand="1"/>
      </w:tblPr>
      <w:tblGrid>
        <w:gridCol w:w="1153"/>
        <w:gridCol w:w="1109"/>
        <w:gridCol w:w="1276"/>
        <w:gridCol w:w="1134"/>
        <w:gridCol w:w="1134"/>
        <w:gridCol w:w="1134"/>
        <w:gridCol w:w="1276"/>
        <w:gridCol w:w="1276"/>
      </w:tblGrid>
      <w:tr w:rsidR="00BC45DE" w:rsidTr="00BC45DE">
        <w:tc>
          <w:tcPr>
            <w:tcW w:w="1154" w:type="dxa"/>
            <w:vMerge w:val="restart"/>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p w:rsidR="00BC45DE" w:rsidRDefault="00BC45DE">
            <w:pPr>
              <w:pStyle w:val="Default"/>
              <w:jc w:val="center"/>
              <w:rPr>
                <w:szCs w:val="28"/>
              </w:rPr>
            </w:pPr>
            <w:r>
              <w:rPr>
                <w:szCs w:val="28"/>
              </w:rPr>
              <w:t>ОУ</w:t>
            </w:r>
          </w:p>
        </w:tc>
        <w:tc>
          <w:tcPr>
            <w:tcW w:w="2385"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не преодолевшие минимальный порог</w:t>
            </w:r>
          </w:p>
        </w:tc>
        <w:tc>
          <w:tcPr>
            <w:tcW w:w="2268"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получившие балл</w:t>
            </w:r>
          </w:p>
        </w:tc>
        <w:tc>
          <w:tcPr>
            <w:tcW w:w="1134" w:type="dxa"/>
            <w:vMerge w:val="restart"/>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p w:rsidR="00BC45DE" w:rsidRDefault="00BC45DE">
            <w:pPr>
              <w:pStyle w:val="Default"/>
              <w:jc w:val="center"/>
              <w:rPr>
                <w:szCs w:val="28"/>
              </w:rPr>
            </w:pPr>
            <w:r>
              <w:rPr>
                <w:szCs w:val="28"/>
              </w:rPr>
              <w:t>успеваемость</w:t>
            </w:r>
          </w:p>
        </w:tc>
        <w:tc>
          <w:tcPr>
            <w:tcW w:w="1276" w:type="dxa"/>
            <w:vMerge w:val="restart"/>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p w:rsidR="00BC45DE" w:rsidRDefault="00BC45DE">
            <w:pPr>
              <w:pStyle w:val="Default"/>
              <w:jc w:val="center"/>
              <w:rPr>
                <w:szCs w:val="28"/>
              </w:rPr>
            </w:pPr>
            <w:r>
              <w:rPr>
                <w:szCs w:val="28"/>
              </w:rPr>
              <w:t>качество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средний балл</w:t>
            </w:r>
          </w:p>
        </w:tc>
      </w:tr>
      <w:tr w:rsidR="00BC45DE" w:rsidTr="00BC45DE">
        <w:tc>
          <w:tcPr>
            <w:tcW w:w="1154"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«пороговый»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СОШ 1</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16,7</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83,3</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2,8</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2</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46,2</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53,8</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15,4</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3,2</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5</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15</w:t>
            </w: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17</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85</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2,9</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7</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62,5</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37,5</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2,3</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8</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50</w:t>
            </w: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33,3</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3,8</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9</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15,4</w:t>
            </w: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84,6</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30,8</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4,1</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11</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38,5</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61,5</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15,4</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3,1</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12</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50</w:t>
            </w: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13</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50</w:t>
            </w: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2,8</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14</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2,2</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15</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w:t>
            </w:r>
          </w:p>
        </w:tc>
      </w:tr>
      <w:tr w:rsidR="00BC45DE" w:rsidTr="00BC45DE">
        <w:tc>
          <w:tcPr>
            <w:tcW w:w="1154" w:type="dxa"/>
            <w:tcBorders>
              <w:top w:val="single" w:sz="4" w:space="0" w:color="auto"/>
              <w:left w:val="single" w:sz="4" w:space="0" w:color="auto"/>
              <w:bottom w:val="single" w:sz="4" w:space="0" w:color="auto"/>
              <w:right w:val="single" w:sz="4" w:space="0" w:color="auto"/>
            </w:tcBorders>
            <w:hideMark/>
          </w:tcPr>
          <w:p w:rsidR="00BC45DE" w:rsidRDefault="00BC45DE">
            <w:pPr>
              <w:rPr>
                <w:rFonts w:ascii="Times New Roman" w:hAnsi="Times New Roman" w:cs="Times New Roman"/>
                <w:sz w:val="24"/>
                <w:szCs w:val="24"/>
              </w:rPr>
            </w:pPr>
            <w:r>
              <w:rPr>
                <w:rFonts w:ascii="Times New Roman" w:hAnsi="Times New Roman" w:cs="Times New Roman"/>
                <w:sz w:val="24"/>
                <w:szCs w:val="24"/>
              </w:rPr>
              <w:t>СОШ 17</w:t>
            </w:r>
          </w:p>
        </w:tc>
        <w:tc>
          <w:tcPr>
            <w:tcW w:w="110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276"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66,7</w:t>
            </w:r>
          </w:p>
        </w:tc>
        <w:tc>
          <w:tcPr>
            <w:tcW w:w="1276"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5,7</w:t>
            </w:r>
          </w:p>
        </w:tc>
      </w:tr>
      <w:tr w:rsidR="00BC45DE" w:rsidTr="00BC45DE">
        <w:tc>
          <w:tcPr>
            <w:tcW w:w="115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both"/>
              <w:rPr>
                <w:szCs w:val="28"/>
              </w:rPr>
            </w:pPr>
            <w:r>
              <w:rPr>
                <w:szCs w:val="28"/>
              </w:rPr>
              <w:t>ГОРОД</w:t>
            </w:r>
          </w:p>
        </w:tc>
        <w:tc>
          <w:tcPr>
            <w:tcW w:w="110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31</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33,3</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7</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33</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66,7</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15,1</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BC45DE" w:rsidRDefault="00BC45DE">
            <w:pPr>
              <w:pStyle w:val="Default"/>
              <w:jc w:val="center"/>
              <w:rPr>
                <w:szCs w:val="28"/>
              </w:rPr>
            </w:pPr>
            <w:r>
              <w:rPr>
                <w:szCs w:val="28"/>
              </w:rPr>
              <w:t>3,2</w:t>
            </w:r>
          </w:p>
        </w:tc>
      </w:tr>
    </w:tbl>
    <w:p w:rsidR="00BC45DE" w:rsidRDefault="00BC45DE" w:rsidP="00BC45DE">
      <w:pPr>
        <w:pStyle w:val="Default"/>
        <w:jc w:val="both"/>
        <w:rPr>
          <w:szCs w:val="28"/>
        </w:rPr>
      </w:pPr>
    </w:p>
    <w:p w:rsidR="00BC45DE" w:rsidRDefault="00BC45DE" w:rsidP="00BC45DE">
      <w:pPr>
        <w:pStyle w:val="Default"/>
        <w:ind w:firstLine="708"/>
        <w:jc w:val="both"/>
        <w:rPr>
          <w:szCs w:val="28"/>
        </w:rPr>
      </w:pPr>
      <w:r>
        <w:rPr>
          <w:szCs w:val="28"/>
        </w:rPr>
        <w:t xml:space="preserve"> 31 участник или 33,3% не справились с работой. Успеваемость 66,7%. Семь из школ 1, 2(трое), 7, 11 и 14 получили «0» баллов. У 33 участников из всех школ, кроме 12, 14 и 17 пороговый балл на границе «2»-«3». 100% успеваемости в школах 15 и 17.</w:t>
      </w:r>
    </w:p>
    <w:p w:rsidR="00BC45DE" w:rsidRDefault="00BC45DE" w:rsidP="00BC45DE">
      <w:pPr>
        <w:pStyle w:val="Default"/>
        <w:ind w:firstLine="708"/>
        <w:jc w:val="both"/>
        <w:rPr>
          <w:szCs w:val="28"/>
        </w:rPr>
      </w:pPr>
      <w:r>
        <w:rPr>
          <w:szCs w:val="28"/>
        </w:rPr>
        <w:t xml:space="preserve">Качество 15,1%. Максимального балла по городу нет. Один девятиклассник из школы № 2 получил отметку «5».  Ноль качества в школах №№ 1, 5, 7 и 13. Средний первичный </w:t>
      </w:r>
      <w:r>
        <w:rPr>
          <w:szCs w:val="28"/>
        </w:rPr>
        <w:lastRenderedPageBreak/>
        <w:t>балл за работу по городу составил 3,2. Выше среднего по городу в школах №№ 8, 9, 12, 15 и 17.</w:t>
      </w:r>
    </w:p>
    <w:p w:rsidR="00BC45DE" w:rsidRDefault="00BC45DE" w:rsidP="00BC45DE">
      <w:pPr>
        <w:pStyle w:val="Default"/>
        <w:ind w:firstLine="708"/>
        <w:jc w:val="both"/>
        <w:rPr>
          <w:szCs w:val="28"/>
        </w:rPr>
      </w:pPr>
      <w:r>
        <w:rPr>
          <w:szCs w:val="28"/>
        </w:rPr>
        <w:t>Ниже в таблице представлен рейтинг заданий участников мониторинга по математике в форме ГВЭ (литера «К»).</w:t>
      </w:r>
    </w:p>
    <w:p w:rsidR="00BC45DE" w:rsidRPr="00AF7444" w:rsidRDefault="00BC45DE" w:rsidP="00BC45DE">
      <w:pPr>
        <w:pStyle w:val="Default"/>
        <w:jc w:val="right"/>
        <w:rPr>
          <w:szCs w:val="28"/>
        </w:rPr>
      </w:pPr>
      <w:r w:rsidRPr="00AF7444">
        <w:rPr>
          <w:szCs w:val="28"/>
        </w:rPr>
        <w:t>Таблица</w:t>
      </w:r>
      <w:r w:rsidR="00AF7444">
        <w:rPr>
          <w:szCs w:val="28"/>
        </w:rPr>
        <w:t xml:space="preserve"> 14</w:t>
      </w:r>
    </w:p>
    <w:p w:rsidR="00BC45DE" w:rsidRPr="00AF7444" w:rsidRDefault="00BC45DE" w:rsidP="00BC45DE">
      <w:pPr>
        <w:pStyle w:val="Default"/>
        <w:jc w:val="center"/>
        <w:rPr>
          <w:szCs w:val="28"/>
        </w:rPr>
      </w:pPr>
      <w:r w:rsidRPr="00AF7444">
        <w:rPr>
          <w:szCs w:val="28"/>
        </w:rPr>
        <w:t>Рейтинг заданий участников мониторинга по математике в форме ГВЭ (литера «К»)</w:t>
      </w:r>
    </w:p>
    <w:tbl>
      <w:tblPr>
        <w:tblW w:w="9488" w:type="dxa"/>
        <w:tblCellMar>
          <w:left w:w="0" w:type="dxa"/>
          <w:right w:w="0" w:type="dxa"/>
        </w:tblCellMar>
        <w:tblLook w:val="0600" w:firstRow="0" w:lastRow="0" w:firstColumn="0" w:lastColumn="0" w:noHBand="1" w:noVBand="1"/>
      </w:tblPr>
      <w:tblGrid>
        <w:gridCol w:w="818"/>
        <w:gridCol w:w="6141"/>
        <w:gridCol w:w="1121"/>
        <w:gridCol w:w="1408"/>
      </w:tblGrid>
      <w:tr w:rsidR="00BC45DE" w:rsidTr="00BC45DE">
        <w:trPr>
          <w:trHeight w:val="742"/>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 задания</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b/>
                <w:bCs/>
                <w:szCs w:val="28"/>
              </w:rPr>
              <w:t>Умение «К»</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уровень сложности</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Ср.% выполнения задания</w:t>
            </w:r>
          </w:p>
        </w:tc>
      </w:tr>
      <w:tr w:rsidR="00BC45DE" w:rsidTr="00BC45DE">
        <w:trPr>
          <w:trHeight w:val="260"/>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1</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выполнять вычисления и преобразования</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0,6</w:t>
            </w:r>
          </w:p>
        </w:tc>
      </w:tr>
      <w:tr w:rsidR="00BC45DE" w:rsidTr="00BC45DE">
        <w:trPr>
          <w:trHeight w:val="260"/>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4</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строить и читать графики функций</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0,4</w:t>
            </w:r>
          </w:p>
        </w:tc>
      </w:tr>
      <w:tr w:rsidR="00BC45DE" w:rsidTr="00BC45DE">
        <w:trPr>
          <w:trHeight w:val="239"/>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5</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решать  уравнения,   неравенства и их системы</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0,4</w:t>
            </w:r>
          </w:p>
        </w:tc>
      </w:tr>
      <w:tr w:rsidR="00BC45DE" w:rsidTr="00BC45DE">
        <w:trPr>
          <w:trHeight w:val="809"/>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8</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0,4</w:t>
            </w:r>
          </w:p>
        </w:tc>
      </w:tr>
      <w:tr w:rsidR="00BC45DE" w:rsidTr="00BC45DE">
        <w:trPr>
          <w:trHeight w:val="250"/>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3</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выполнять преобразования алгебраических выражений</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0,4</w:t>
            </w:r>
          </w:p>
        </w:tc>
      </w:tr>
      <w:tr w:rsidR="00BC45DE" w:rsidTr="00BC45DE">
        <w:trPr>
          <w:trHeight w:val="1341"/>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10</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0,3</w:t>
            </w:r>
          </w:p>
        </w:tc>
      </w:tr>
      <w:tr w:rsidR="00BC45DE" w:rsidTr="00BC45DE">
        <w:trPr>
          <w:trHeight w:val="312"/>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2</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решать   уравнения,   неравенства и их системы</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0,2</w:t>
            </w:r>
          </w:p>
        </w:tc>
      </w:tr>
      <w:tr w:rsidR="00BC45DE" w:rsidTr="00BC45DE">
        <w:trPr>
          <w:trHeight w:val="1580"/>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9</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решать несложные практические расчётные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расчётах; интерпретировать результаты решения задач с учётом ограничений, связанных с реальными свойствами рассматриваемых объектов</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0,2</w:t>
            </w:r>
          </w:p>
        </w:tc>
      </w:tr>
      <w:tr w:rsidR="00BC45DE" w:rsidTr="00BC45DE">
        <w:trPr>
          <w:trHeight w:val="437"/>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6</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выполнять действия с геометрическими фигурами, координатами и векторами</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0,2</w:t>
            </w:r>
          </w:p>
        </w:tc>
      </w:tr>
      <w:tr w:rsidR="00BC45DE" w:rsidTr="00BC45DE">
        <w:trPr>
          <w:trHeight w:val="437"/>
        </w:trPr>
        <w:tc>
          <w:tcPr>
            <w:tcW w:w="660"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7</w:t>
            </w:r>
          </w:p>
        </w:tc>
        <w:tc>
          <w:tcPr>
            <w:tcW w:w="6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both"/>
              <w:rPr>
                <w:szCs w:val="28"/>
              </w:rPr>
            </w:pPr>
            <w:r>
              <w:rPr>
                <w:szCs w:val="28"/>
              </w:rPr>
              <w:t>Уметь выполнять действия с геометрическими фигурами, координатами и векторами</w:t>
            </w:r>
          </w:p>
        </w:tc>
        <w:tc>
          <w:tcPr>
            <w:tcW w:w="992"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Б</w:t>
            </w:r>
          </w:p>
        </w:tc>
        <w:tc>
          <w:tcPr>
            <w:tcW w:w="1418" w:type="dxa"/>
            <w:tcBorders>
              <w:top w:val="single" w:sz="8" w:space="0" w:color="000000"/>
              <w:left w:val="single" w:sz="8" w:space="0" w:color="000000"/>
              <w:bottom w:val="single" w:sz="8" w:space="0" w:color="000000"/>
              <w:right w:val="single" w:sz="8" w:space="0" w:color="000000"/>
            </w:tcBorders>
            <w:tcMar>
              <w:top w:w="10" w:type="dxa"/>
              <w:left w:w="10" w:type="dxa"/>
              <w:bottom w:w="0" w:type="dxa"/>
              <w:right w:w="10" w:type="dxa"/>
            </w:tcMar>
            <w:vAlign w:val="center"/>
            <w:hideMark/>
          </w:tcPr>
          <w:p w:rsidR="00BC45DE" w:rsidRDefault="00BC45DE">
            <w:pPr>
              <w:pStyle w:val="Default"/>
              <w:spacing w:line="256" w:lineRule="auto"/>
              <w:jc w:val="center"/>
              <w:rPr>
                <w:szCs w:val="28"/>
              </w:rPr>
            </w:pPr>
            <w:r>
              <w:rPr>
                <w:szCs w:val="28"/>
              </w:rPr>
              <w:t>0,1</w:t>
            </w:r>
          </w:p>
        </w:tc>
      </w:tr>
    </w:tbl>
    <w:p w:rsidR="00BC45DE" w:rsidRDefault="00BC45DE" w:rsidP="00BC45DE">
      <w:pPr>
        <w:pStyle w:val="Default"/>
        <w:jc w:val="both"/>
        <w:rPr>
          <w:szCs w:val="28"/>
        </w:rPr>
      </w:pPr>
      <w:r>
        <w:rPr>
          <w:szCs w:val="28"/>
        </w:rPr>
        <w:tab/>
        <w:t xml:space="preserve">Группа участников, получившая отметку «2» не приступала к заданию № 6 (предпоследнее место в рейтинге).   </w:t>
      </w:r>
    </w:p>
    <w:p w:rsidR="00BC45DE" w:rsidRPr="00AF7444" w:rsidRDefault="00BC45DE" w:rsidP="00BC45DE">
      <w:pPr>
        <w:pStyle w:val="Default"/>
        <w:jc w:val="right"/>
        <w:rPr>
          <w:szCs w:val="28"/>
        </w:rPr>
      </w:pPr>
      <w:r w:rsidRPr="00AF7444">
        <w:rPr>
          <w:szCs w:val="28"/>
        </w:rPr>
        <w:t xml:space="preserve">Таблица </w:t>
      </w:r>
      <w:r w:rsidR="00AF7444">
        <w:rPr>
          <w:szCs w:val="28"/>
        </w:rPr>
        <w:t>15</w:t>
      </w:r>
    </w:p>
    <w:p w:rsidR="00BC45DE" w:rsidRPr="00AF7444" w:rsidRDefault="00BC45DE" w:rsidP="00BC45DE">
      <w:pPr>
        <w:pStyle w:val="Default"/>
        <w:jc w:val="center"/>
        <w:rPr>
          <w:szCs w:val="28"/>
          <w:highlight w:val="yellow"/>
        </w:rPr>
      </w:pPr>
      <w:r w:rsidRPr="00AF7444">
        <w:rPr>
          <w:szCs w:val="28"/>
        </w:rPr>
        <w:t>Показатели мониторинга в форме ГВЭ по математике за три года</w:t>
      </w:r>
    </w:p>
    <w:tbl>
      <w:tblPr>
        <w:tblStyle w:val="a9"/>
        <w:tblW w:w="0" w:type="auto"/>
        <w:tblLook w:val="04A0" w:firstRow="1" w:lastRow="0" w:firstColumn="1" w:lastColumn="0" w:noHBand="0" w:noVBand="1"/>
      </w:tblPr>
      <w:tblGrid>
        <w:gridCol w:w="2803"/>
        <w:gridCol w:w="980"/>
        <w:gridCol w:w="811"/>
        <w:gridCol w:w="930"/>
        <w:gridCol w:w="850"/>
        <w:gridCol w:w="851"/>
        <w:gridCol w:w="992"/>
        <w:gridCol w:w="1127"/>
      </w:tblGrid>
      <w:tr w:rsidR="00BC45DE" w:rsidTr="00BC45DE">
        <w:tc>
          <w:tcPr>
            <w:tcW w:w="2803"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Показатель</w:t>
            </w:r>
          </w:p>
        </w:tc>
        <w:tc>
          <w:tcPr>
            <w:tcW w:w="980"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proofErr w:type="spellStart"/>
            <w:r>
              <w:rPr>
                <w:szCs w:val="28"/>
              </w:rPr>
              <w:t>Ед.изм</w:t>
            </w:r>
            <w:proofErr w:type="spellEnd"/>
            <w:r>
              <w:rPr>
                <w:szCs w:val="28"/>
              </w:rPr>
              <w:t>.</w:t>
            </w:r>
          </w:p>
        </w:tc>
        <w:tc>
          <w:tcPr>
            <w:tcW w:w="1741"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2021</w:t>
            </w:r>
          </w:p>
        </w:tc>
        <w:tc>
          <w:tcPr>
            <w:tcW w:w="1701"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2022</w:t>
            </w:r>
          </w:p>
        </w:tc>
        <w:tc>
          <w:tcPr>
            <w:tcW w:w="2119"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2023</w:t>
            </w:r>
          </w:p>
        </w:tc>
      </w:tr>
      <w:tr w:rsidR="00BC45DE" w:rsidTr="00BC45DE">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81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«А»</w:t>
            </w:r>
          </w:p>
        </w:tc>
        <w:tc>
          <w:tcPr>
            <w:tcW w:w="93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«К»</w:t>
            </w:r>
          </w:p>
        </w:tc>
        <w:tc>
          <w:tcPr>
            <w:tcW w:w="85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«А»</w:t>
            </w:r>
          </w:p>
        </w:tc>
        <w:tc>
          <w:tcPr>
            <w:tcW w:w="85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«К»</w:t>
            </w:r>
          </w:p>
        </w:tc>
        <w:tc>
          <w:tcPr>
            <w:tcW w:w="992"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«А»</w:t>
            </w:r>
          </w:p>
        </w:tc>
        <w:tc>
          <w:tcPr>
            <w:tcW w:w="112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«К»</w:t>
            </w:r>
          </w:p>
        </w:tc>
      </w:tr>
      <w:tr w:rsidR="00BC45DE" w:rsidTr="00BC45DE">
        <w:tc>
          <w:tcPr>
            <w:tcW w:w="280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Количество участников,</w:t>
            </w:r>
          </w:p>
          <w:p w:rsidR="00BC45DE" w:rsidRDefault="00BC45DE">
            <w:pPr>
              <w:pStyle w:val="Default"/>
              <w:jc w:val="both"/>
              <w:rPr>
                <w:szCs w:val="28"/>
              </w:rPr>
            </w:pPr>
            <w:r>
              <w:rPr>
                <w:szCs w:val="28"/>
              </w:rPr>
              <w:t>из них:</w:t>
            </w:r>
          </w:p>
        </w:tc>
        <w:tc>
          <w:tcPr>
            <w:tcW w:w="98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81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w:t>
            </w:r>
          </w:p>
        </w:tc>
        <w:tc>
          <w:tcPr>
            <w:tcW w:w="93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53</w:t>
            </w:r>
          </w:p>
        </w:tc>
        <w:tc>
          <w:tcPr>
            <w:tcW w:w="85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22</w:t>
            </w:r>
          </w:p>
        </w:tc>
        <w:tc>
          <w:tcPr>
            <w:tcW w:w="85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70</w:t>
            </w:r>
          </w:p>
        </w:tc>
        <w:tc>
          <w:tcPr>
            <w:tcW w:w="992"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15</w:t>
            </w:r>
          </w:p>
        </w:tc>
        <w:tc>
          <w:tcPr>
            <w:tcW w:w="112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93</w:t>
            </w:r>
          </w:p>
        </w:tc>
      </w:tr>
      <w:tr w:rsidR="00BC45DE" w:rsidTr="00BC45DE">
        <w:tc>
          <w:tcPr>
            <w:tcW w:w="280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 макс.</w:t>
            </w:r>
          </w:p>
          <w:p w:rsidR="00BC45DE" w:rsidRDefault="00BC45DE">
            <w:pPr>
              <w:pStyle w:val="Default"/>
              <w:jc w:val="both"/>
              <w:rPr>
                <w:szCs w:val="28"/>
              </w:rPr>
            </w:pPr>
            <w:r>
              <w:rPr>
                <w:szCs w:val="28"/>
              </w:rPr>
              <w:t>первичный балл</w:t>
            </w:r>
          </w:p>
        </w:tc>
        <w:tc>
          <w:tcPr>
            <w:tcW w:w="98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81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93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992"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12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r>
      <w:tr w:rsidR="00BC45DE" w:rsidTr="00BC45DE">
        <w:tc>
          <w:tcPr>
            <w:tcW w:w="280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получившие высокие первичные баллы</w:t>
            </w:r>
          </w:p>
        </w:tc>
        <w:tc>
          <w:tcPr>
            <w:tcW w:w="98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81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93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112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r>
      <w:tr w:rsidR="00BC45DE" w:rsidTr="00BC45DE">
        <w:tc>
          <w:tcPr>
            <w:tcW w:w="280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 «0»</w:t>
            </w:r>
          </w:p>
        </w:tc>
        <w:tc>
          <w:tcPr>
            <w:tcW w:w="98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81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93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w:t>
            </w:r>
          </w:p>
        </w:tc>
        <w:tc>
          <w:tcPr>
            <w:tcW w:w="85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w:t>
            </w:r>
          </w:p>
        </w:tc>
        <w:tc>
          <w:tcPr>
            <w:tcW w:w="992"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12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w:t>
            </w:r>
          </w:p>
        </w:tc>
      </w:tr>
      <w:tr w:rsidR="00BC45DE" w:rsidTr="00BC45DE">
        <w:tc>
          <w:tcPr>
            <w:tcW w:w="280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w:t>
            </w:r>
          </w:p>
          <w:p w:rsidR="00BC45DE" w:rsidRDefault="00BC45DE">
            <w:pPr>
              <w:pStyle w:val="Default"/>
              <w:jc w:val="both"/>
              <w:rPr>
                <w:szCs w:val="28"/>
              </w:rPr>
            </w:pPr>
            <w:r>
              <w:rPr>
                <w:szCs w:val="28"/>
              </w:rPr>
              <w:lastRenderedPageBreak/>
              <w:t>«пороговый балл»</w:t>
            </w:r>
          </w:p>
        </w:tc>
        <w:tc>
          <w:tcPr>
            <w:tcW w:w="98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lastRenderedPageBreak/>
              <w:t>чел</w:t>
            </w:r>
          </w:p>
        </w:tc>
        <w:tc>
          <w:tcPr>
            <w:tcW w:w="81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w:t>
            </w:r>
          </w:p>
        </w:tc>
        <w:tc>
          <w:tcPr>
            <w:tcW w:w="93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17</w:t>
            </w:r>
          </w:p>
        </w:tc>
        <w:tc>
          <w:tcPr>
            <w:tcW w:w="85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13</w:t>
            </w:r>
          </w:p>
        </w:tc>
        <w:tc>
          <w:tcPr>
            <w:tcW w:w="992"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c>
          <w:tcPr>
            <w:tcW w:w="112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33</w:t>
            </w:r>
          </w:p>
        </w:tc>
      </w:tr>
      <w:tr w:rsidR="00BC45DE" w:rsidTr="00BC45DE">
        <w:tc>
          <w:tcPr>
            <w:tcW w:w="2803"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lastRenderedPageBreak/>
              <w:t>не преодолевшие  минимальный порог</w:t>
            </w:r>
          </w:p>
        </w:tc>
        <w:tc>
          <w:tcPr>
            <w:tcW w:w="98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81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c>
          <w:tcPr>
            <w:tcW w:w="93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24</w:t>
            </w:r>
          </w:p>
        </w:tc>
        <w:tc>
          <w:tcPr>
            <w:tcW w:w="85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44</w:t>
            </w:r>
          </w:p>
        </w:tc>
        <w:tc>
          <w:tcPr>
            <w:tcW w:w="992"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c>
          <w:tcPr>
            <w:tcW w:w="112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31</w:t>
            </w:r>
          </w:p>
        </w:tc>
      </w:tr>
      <w:tr w:rsidR="00BC45DE" w:rsidTr="00BC45DE">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98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81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40</w:t>
            </w:r>
          </w:p>
        </w:tc>
        <w:tc>
          <w:tcPr>
            <w:tcW w:w="93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45</w:t>
            </w:r>
          </w:p>
        </w:tc>
        <w:tc>
          <w:tcPr>
            <w:tcW w:w="85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45,5</w:t>
            </w:r>
          </w:p>
        </w:tc>
        <w:tc>
          <w:tcPr>
            <w:tcW w:w="85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62,9</w:t>
            </w:r>
          </w:p>
        </w:tc>
        <w:tc>
          <w:tcPr>
            <w:tcW w:w="992"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13,3</w:t>
            </w:r>
          </w:p>
        </w:tc>
        <w:tc>
          <w:tcPr>
            <w:tcW w:w="112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33,3</w:t>
            </w:r>
          </w:p>
        </w:tc>
      </w:tr>
      <w:tr w:rsidR="00BC45DE" w:rsidTr="00BC45DE">
        <w:tc>
          <w:tcPr>
            <w:tcW w:w="280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успеваемость</w:t>
            </w:r>
          </w:p>
        </w:tc>
        <w:tc>
          <w:tcPr>
            <w:tcW w:w="98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741"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55,2</w:t>
            </w:r>
          </w:p>
        </w:tc>
        <w:tc>
          <w:tcPr>
            <w:tcW w:w="1701"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41,3</w:t>
            </w:r>
          </w:p>
        </w:tc>
        <w:tc>
          <w:tcPr>
            <w:tcW w:w="2119"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67</w:t>
            </w:r>
          </w:p>
        </w:tc>
      </w:tr>
      <w:tr w:rsidR="00BC45DE" w:rsidTr="00BC45DE">
        <w:tc>
          <w:tcPr>
            <w:tcW w:w="280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качество</w:t>
            </w:r>
          </w:p>
        </w:tc>
        <w:tc>
          <w:tcPr>
            <w:tcW w:w="98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741"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8,6</w:t>
            </w:r>
          </w:p>
        </w:tc>
        <w:tc>
          <w:tcPr>
            <w:tcW w:w="1701"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9,8</w:t>
            </w:r>
          </w:p>
        </w:tc>
        <w:tc>
          <w:tcPr>
            <w:tcW w:w="2119" w:type="dxa"/>
            <w:gridSpan w:val="2"/>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16,7</w:t>
            </w:r>
          </w:p>
        </w:tc>
      </w:tr>
      <w:tr w:rsidR="00BC45DE" w:rsidTr="00BC45DE">
        <w:tc>
          <w:tcPr>
            <w:tcW w:w="2803"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средний первичный балл</w:t>
            </w:r>
          </w:p>
        </w:tc>
        <w:tc>
          <w:tcPr>
            <w:tcW w:w="980"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81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4,92</w:t>
            </w:r>
          </w:p>
        </w:tc>
        <w:tc>
          <w:tcPr>
            <w:tcW w:w="93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2,6</w:t>
            </w:r>
          </w:p>
        </w:tc>
        <w:tc>
          <w:tcPr>
            <w:tcW w:w="850"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3,6</w:t>
            </w:r>
          </w:p>
        </w:tc>
        <w:tc>
          <w:tcPr>
            <w:tcW w:w="851"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2,5</w:t>
            </w:r>
          </w:p>
        </w:tc>
        <w:tc>
          <w:tcPr>
            <w:tcW w:w="992"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5,7</w:t>
            </w:r>
          </w:p>
        </w:tc>
        <w:tc>
          <w:tcPr>
            <w:tcW w:w="1127"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3,2</w:t>
            </w:r>
          </w:p>
        </w:tc>
      </w:tr>
    </w:tbl>
    <w:p w:rsidR="00BC45DE" w:rsidRDefault="00BC45DE" w:rsidP="00BC45DE">
      <w:pPr>
        <w:pStyle w:val="Default"/>
        <w:jc w:val="both"/>
        <w:rPr>
          <w:szCs w:val="28"/>
        </w:rPr>
      </w:pPr>
      <w:r>
        <w:rPr>
          <w:szCs w:val="28"/>
        </w:rPr>
        <w:tab/>
        <w:t xml:space="preserve"> Разделение формы ГВЭ по литерам А и К в разрезе трех лет представлены выше. Набравших максимальный бал у нас не было и нет. Получивших высокий балл, т.е. «отлично» держится на уровне. Качество значительно увеличилось – почти на 7%, по сравнению с предыдущим годом и на 8,1% по сравнению с 2021 годом.</w:t>
      </w:r>
    </w:p>
    <w:p w:rsidR="00BC45DE" w:rsidRDefault="00BC45DE" w:rsidP="00BC45DE">
      <w:pPr>
        <w:pStyle w:val="Default"/>
        <w:ind w:firstLine="708"/>
        <w:jc w:val="both"/>
        <w:rPr>
          <w:szCs w:val="28"/>
        </w:rPr>
      </w:pPr>
      <w:r>
        <w:rPr>
          <w:szCs w:val="28"/>
        </w:rPr>
        <w:t>Не преодолевших минимальный порог с литерой «А» на уровне 2021 года, с литерой «К» на 13 меньше прошлого года, но на семь больше 2021 года, хотя в процентном отношении на 11,7% меньше. У этой же категории девятиклассников в этом году набравших «пороговый балл» большое количество – 33. Особенно в школе № 5 – 17 человек. Получивших «0» баллов у участников с литерой «А» нет, а с литерой «К» на том же уровне.</w:t>
      </w:r>
    </w:p>
    <w:p w:rsidR="00BC45DE" w:rsidRDefault="00BC45DE" w:rsidP="00BC45DE">
      <w:pPr>
        <w:pStyle w:val="Default"/>
        <w:ind w:firstLine="708"/>
        <w:jc w:val="both"/>
        <w:rPr>
          <w:szCs w:val="28"/>
        </w:rPr>
      </w:pPr>
      <w:r>
        <w:rPr>
          <w:szCs w:val="28"/>
        </w:rPr>
        <w:t>Успеваемость повысилась на 25,7% по сравнению с прошлым годом, соответственно и средний первичный балл: с литерой «А» – на 2,1, с литерой «К» – на 0,7. Данные показатели в этом году выше всех предыдущих лет.</w:t>
      </w:r>
    </w:p>
    <w:p w:rsidR="00BC45DE" w:rsidRDefault="00BC45DE" w:rsidP="00BC45DE">
      <w:pPr>
        <w:pStyle w:val="Default"/>
        <w:jc w:val="center"/>
        <w:rPr>
          <w:szCs w:val="28"/>
        </w:rPr>
      </w:pPr>
    </w:p>
    <w:p w:rsidR="00BC45DE" w:rsidRPr="00374280" w:rsidRDefault="00BC45DE" w:rsidP="00BC45DE">
      <w:pPr>
        <w:pStyle w:val="Default"/>
        <w:jc w:val="center"/>
        <w:rPr>
          <w:i/>
          <w:szCs w:val="28"/>
        </w:rPr>
      </w:pPr>
      <w:r w:rsidRPr="00374280">
        <w:rPr>
          <w:i/>
          <w:szCs w:val="28"/>
        </w:rPr>
        <w:t>Русский язык</w:t>
      </w:r>
    </w:p>
    <w:p w:rsidR="00BC45DE" w:rsidRDefault="00BC45DE" w:rsidP="00BC45DE">
      <w:pPr>
        <w:pStyle w:val="Default"/>
        <w:jc w:val="center"/>
        <w:rPr>
          <w:b/>
          <w:szCs w:val="28"/>
        </w:rPr>
      </w:pPr>
    </w:p>
    <w:p w:rsidR="00BC45DE" w:rsidRDefault="00BC45DE" w:rsidP="00BC45DE">
      <w:pPr>
        <w:pStyle w:val="Default"/>
        <w:ind w:firstLine="708"/>
        <w:jc w:val="both"/>
        <w:rPr>
          <w:szCs w:val="28"/>
        </w:rPr>
      </w:pPr>
      <w:r>
        <w:rPr>
          <w:szCs w:val="28"/>
        </w:rPr>
        <w:t>Работа по русскому языку в форме ГВЭ предполагает выбор участником одного из видов экзаменационной работы: сочинение или изложение с творческим заданием. В аудиториях участников в форме ГВЭ предоставлялись орфографические и толковые словари, позволяющие устанавливать нормативное написание слов и определить значения лексической единицы, и которым участники также пользовались при выполнении всех частей работы.</w:t>
      </w:r>
    </w:p>
    <w:p w:rsidR="00BC45DE" w:rsidRDefault="00BC45DE" w:rsidP="00BC45DE">
      <w:pPr>
        <w:pStyle w:val="Default"/>
        <w:jc w:val="both"/>
        <w:rPr>
          <w:szCs w:val="28"/>
        </w:rPr>
      </w:pPr>
      <w:r>
        <w:rPr>
          <w:szCs w:val="28"/>
        </w:rPr>
        <w:tab/>
        <w:t>14,7% от всех обучающихся сдают ГИА в форме ГВЭ. Участников в форме ГВЭ нет в гимназии. Из 130 обучающихся 9-х классов в мониторинге по русскому языку в форме ГВЭ приняли участие 107 (82,3%). 100% явки на мониторинг обеспечили участники из школ №№ 5, 9,17 и Лицея.</w:t>
      </w:r>
    </w:p>
    <w:p w:rsidR="00BC45DE" w:rsidRPr="00B54708" w:rsidRDefault="00BC45DE" w:rsidP="00BC45DE">
      <w:pPr>
        <w:pStyle w:val="Default"/>
        <w:jc w:val="right"/>
        <w:rPr>
          <w:szCs w:val="28"/>
        </w:rPr>
      </w:pPr>
      <w:r w:rsidRPr="00B54708">
        <w:rPr>
          <w:szCs w:val="28"/>
        </w:rPr>
        <w:t xml:space="preserve">Таблица </w:t>
      </w:r>
      <w:r w:rsidR="00B54708">
        <w:rPr>
          <w:szCs w:val="28"/>
        </w:rPr>
        <w:t>16</w:t>
      </w:r>
    </w:p>
    <w:p w:rsidR="00BC45DE" w:rsidRPr="00B54708" w:rsidRDefault="00BC45DE" w:rsidP="00BC45DE">
      <w:pPr>
        <w:pStyle w:val="Default"/>
        <w:jc w:val="center"/>
        <w:rPr>
          <w:szCs w:val="28"/>
        </w:rPr>
      </w:pPr>
      <w:r w:rsidRPr="00B54708">
        <w:rPr>
          <w:szCs w:val="28"/>
        </w:rPr>
        <w:t xml:space="preserve">Результаты мониторинга по русскому языку </w:t>
      </w:r>
    </w:p>
    <w:p w:rsidR="00BC45DE" w:rsidRPr="00B54708" w:rsidRDefault="00BC45DE" w:rsidP="00BC45DE">
      <w:pPr>
        <w:pStyle w:val="Default"/>
        <w:jc w:val="center"/>
        <w:rPr>
          <w:szCs w:val="28"/>
        </w:rPr>
      </w:pPr>
      <w:r w:rsidRPr="00B54708">
        <w:rPr>
          <w:szCs w:val="28"/>
        </w:rPr>
        <w:t>в форме ГВЭ (литера «А») в разрезе ОО</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2"/>
        <w:gridCol w:w="710"/>
        <w:gridCol w:w="704"/>
        <w:gridCol w:w="716"/>
        <w:gridCol w:w="709"/>
        <w:gridCol w:w="851"/>
        <w:gridCol w:w="711"/>
        <w:gridCol w:w="709"/>
        <w:gridCol w:w="709"/>
        <w:gridCol w:w="709"/>
        <w:gridCol w:w="709"/>
        <w:gridCol w:w="11"/>
        <w:gridCol w:w="698"/>
        <w:gridCol w:w="709"/>
        <w:gridCol w:w="11"/>
      </w:tblGrid>
      <w:tr w:rsidR="00BC45DE" w:rsidTr="00BC45DE">
        <w:trPr>
          <w:trHeight w:val="539"/>
        </w:trPr>
        <w:tc>
          <w:tcPr>
            <w:tcW w:w="983" w:type="dxa"/>
            <w:vMerge w:val="restart"/>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w:t>
            </w:r>
          </w:p>
        </w:tc>
        <w:tc>
          <w:tcPr>
            <w:tcW w:w="4402" w:type="dxa"/>
            <w:gridSpan w:val="6"/>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Times New Roman" w:eastAsia="Calibri" w:hAnsi="Times New Roman" w:cs="Times New Roman"/>
                <w:color w:val="000000" w:themeColor="text1"/>
                <w:kern w:val="24"/>
                <w:sz w:val="24"/>
                <w:szCs w:val="24"/>
                <w:lang w:eastAsia="ru-RU"/>
              </w:rPr>
            </w:pPr>
            <w:r>
              <w:rPr>
                <w:rFonts w:ascii="Times New Roman" w:eastAsia="Calibri" w:hAnsi="Times New Roman" w:cs="Times New Roman"/>
                <w:color w:val="000000" w:themeColor="text1"/>
                <w:kern w:val="24"/>
                <w:sz w:val="24"/>
                <w:szCs w:val="24"/>
                <w:lang w:eastAsia="ru-RU"/>
              </w:rPr>
              <w:t>Набравших</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Успеваемость</w:t>
            </w:r>
          </w:p>
        </w:tc>
        <w:tc>
          <w:tcPr>
            <w:tcW w:w="142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w:t>
            </w:r>
          </w:p>
        </w:tc>
        <w:tc>
          <w:tcPr>
            <w:tcW w:w="141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 .первичный балл</w:t>
            </w:r>
          </w:p>
        </w:tc>
      </w:tr>
      <w:tr w:rsidR="00BC45DE" w:rsidTr="00BC45DE">
        <w:trPr>
          <w:trHeight w:val="539"/>
        </w:trPr>
        <w:tc>
          <w:tcPr>
            <w:tcW w:w="983"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eastAsia="Times New Roman" w:hAnsi="Times New Roman" w:cs="Times New Roman"/>
                <w:sz w:val="24"/>
                <w:szCs w:val="24"/>
                <w:lang w:eastAsia="ru-RU"/>
              </w:rPr>
            </w:pPr>
          </w:p>
        </w:tc>
        <w:tc>
          <w:tcPr>
            <w:tcW w:w="1415"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themeColor="text1"/>
                <w:kern w:val="24"/>
                <w:sz w:val="24"/>
                <w:szCs w:val="24"/>
                <w:lang w:eastAsia="ru-RU"/>
              </w:rPr>
              <w:t>«пороговый» балл</w:t>
            </w:r>
          </w:p>
        </w:tc>
        <w:tc>
          <w:tcPr>
            <w:tcW w:w="1425"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themeColor="text1"/>
                <w:kern w:val="24"/>
                <w:sz w:val="24"/>
                <w:szCs w:val="24"/>
                <w:lang w:eastAsia="ru-RU"/>
              </w:rPr>
              <w:t>высокие баллы</w:t>
            </w:r>
            <w:r>
              <w:rPr>
                <w:rFonts w:ascii="Times New Roman" w:eastAsiaTheme="minorEastAsia" w:hAnsi="Times New Roman" w:cs="Times New Roman"/>
                <w:color w:val="000000" w:themeColor="text1"/>
                <w:kern w:val="24"/>
                <w:sz w:val="24"/>
                <w:szCs w:val="24"/>
                <w:lang w:eastAsia="ru-RU"/>
              </w:rPr>
              <w:t xml:space="preserve"> </w:t>
            </w:r>
          </w:p>
        </w:tc>
        <w:tc>
          <w:tcPr>
            <w:tcW w:w="1562"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из них «5»</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eastAsia="Times New Roman" w:hAnsi="Times New Roman" w:cs="Times New Roman"/>
                <w:sz w:val="24"/>
                <w:szCs w:val="24"/>
                <w:lang w:eastAsia="ru-RU"/>
              </w:rPr>
            </w:pPr>
          </w:p>
        </w:tc>
        <w:tc>
          <w:tcPr>
            <w:tcW w:w="2847" w:type="dxa"/>
            <w:gridSpan w:val="3"/>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eastAsia="Times New Roman" w:hAnsi="Times New Roman" w:cs="Times New Roman"/>
                <w:sz w:val="24"/>
                <w:szCs w:val="24"/>
                <w:lang w:eastAsia="ru-RU"/>
              </w:rPr>
            </w:pPr>
          </w:p>
        </w:tc>
        <w:tc>
          <w:tcPr>
            <w:tcW w:w="2271" w:type="dxa"/>
            <w:gridSpan w:val="3"/>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eastAsia="Times New Roman" w:hAnsi="Times New Roman" w:cs="Times New Roman"/>
                <w:sz w:val="24"/>
                <w:szCs w:val="24"/>
                <w:lang w:eastAsia="ru-RU"/>
              </w:rPr>
            </w:pPr>
          </w:p>
        </w:tc>
      </w:tr>
      <w:tr w:rsidR="00BC45DE" w:rsidTr="00BC45DE">
        <w:trPr>
          <w:gridAfter w:val="1"/>
          <w:wAfter w:w="11" w:type="dxa"/>
          <w:trHeight w:val="373"/>
        </w:trPr>
        <w:tc>
          <w:tcPr>
            <w:tcW w:w="983" w:type="dxa"/>
            <w:vMerge/>
            <w:tcBorders>
              <w:top w:val="single" w:sz="4" w:space="0" w:color="auto"/>
              <w:left w:val="single" w:sz="4" w:space="0" w:color="auto"/>
              <w:bottom w:val="single" w:sz="4" w:space="0" w:color="auto"/>
              <w:right w:val="single" w:sz="4" w:space="0" w:color="auto"/>
            </w:tcBorders>
            <w:vAlign w:val="center"/>
            <w:hideMark/>
          </w:tcPr>
          <w:p w:rsidR="00BC45DE" w:rsidRDefault="00BC45DE">
            <w:pPr>
              <w:spacing w:after="0"/>
              <w:rPr>
                <w:rFonts w:ascii="Times New Roman" w:eastAsia="Times New Roman" w:hAnsi="Times New Roman" w:cs="Times New Roman"/>
                <w:sz w:val="24"/>
                <w:szCs w:val="24"/>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r>
      <w:tr w:rsidR="00BC45DE" w:rsidTr="00BC45DE">
        <w:trPr>
          <w:gridAfter w:val="1"/>
          <w:wAfter w:w="11" w:type="dxa"/>
          <w:trHeight w:val="264"/>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both"/>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1</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0</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6</w:t>
            </w:r>
          </w:p>
        </w:tc>
      </w:tr>
      <w:tr w:rsidR="00BC45DE" w:rsidTr="00BC45DE">
        <w:trPr>
          <w:gridAfter w:val="1"/>
          <w:wAfter w:w="11" w:type="dxa"/>
          <w:trHeight w:val="227"/>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5</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0</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w:t>
            </w:r>
          </w:p>
        </w:tc>
      </w:tr>
      <w:tr w:rsidR="00BC45DE" w:rsidTr="00BC45DE">
        <w:trPr>
          <w:gridAfter w:val="1"/>
          <w:wAfter w:w="11" w:type="dxa"/>
          <w:trHeight w:val="216"/>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7</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r>
      <w:tr w:rsidR="00BC45DE" w:rsidTr="00BC45DE">
        <w:trPr>
          <w:gridAfter w:val="1"/>
          <w:wAfter w:w="11" w:type="dxa"/>
          <w:trHeight w:val="193"/>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8</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60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r>
      <w:tr w:rsidR="00BC45DE" w:rsidTr="00BC45DE">
        <w:trPr>
          <w:gridAfter w:val="1"/>
          <w:wAfter w:w="11" w:type="dxa"/>
          <w:trHeight w:val="183"/>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9</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12</w:t>
            </w:r>
          </w:p>
        </w:tc>
      </w:tr>
      <w:tr w:rsidR="00BC45DE" w:rsidTr="00BC45DE">
        <w:trPr>
          <w:gridAfter w:val="1"/>
          <w:wAfter w:w="11" w:type="dxa"/>
          <w:trHeight w:val="301"/>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11</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50</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11,5</w:t>
            </w:r>
          </w:p>
        </w:tc>
      </w:tr>
      <w:tr w:rsidR="00BC45DE" w:rsidTr="00BC45DE">
        <w:trPr>
          <w:gridAfter w:val="1"/>
          <w:wAfter w:w="11" w:type="dxa"/>
          <w:trHeight w:val="262"/>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12</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13</w:t>
            </w:r>
          </w:p>
        </w:tc>
      </w:tr>
      <w:tr w:rsidR="00BC45DE" w:rsidTr="00BC45DE">
        <w:trPr>
          <w:gridAfter w:val="1"/>
          <w:wAfter w:w="11" w:type="dxa"/>
          <w:trHeight w:val="239"/>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13</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w:t>
            </w: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0</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5</w:t>
            </w:r>
          </w:p>
        </w:tc>
      </w:tr>
      <w:tr w:rsidR="00BC45DE" w:rsidTr="00BC45DE">
        <w:trPr>
          <w:gridAfter w:val="1"/>
          <w:wAfter w:w="11" w:type="dxa"/>
          <w:trHeight w:val="228"/>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14</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0</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8</w:t>
            </w:r>
          </w:p>
        </w:tc>
      </w:tr>
      <w:tr w:rsidR="00BC45DE" w:rsidTr="00BC45DE">
        <w:trPr>
          <w:gridAfter w:val="1"/>
          <w:wAfter w:w="11" w:type="dxa"/>
          <w:trHeight w:val="347"/>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themeColor="text1"/>
                <w:kern w:val="24"/>
                <w:sz w:val="20"/>
                <w:szCs w:val="24"/>
                <w:lang w:eastAsia="ru-RU"/>
              </w:rPr>
              <w:t>СОШ 17</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15</w:t>
            </w:r>
          </w:p>
        </w:tc>
      </w:tr>
      <w:tr w:rsidR="00BC45DE" w:rsidTr="00BC45DE">
        <w:trPr>
          <w:gridAfter w:val="1"/>
          <w:wAfter w:w="11" w:type="dxa"/>
          <w:trHeight w:val="266"/>
        </w:trPr>
        <w:tc>
          <w:tcPr>
            <w:tcW w:w="98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heme="minorEastAsia" w:hAnsi="Times New Roman" w:cs="Times New Roman"/>
                <w:bCs/>
                <w:color w:val="000000" w:themeColor="text1"/>
                <w:kern w:val="24"/>
                <w:sz w:val="20"/>
                <w:szCs w:val="24"/>
                <w:lang w:eastAsia="ru-RU"/>
              </w:rPr>
              <w:t>Лицей</w:t>
            </w: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70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0</w:t>
            </w:r>
          </w:p>
        </w:tc>
        <w:tc>
          <w:tcPr>
            <w:tcW w:w="709" w:type="dxa"/>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themeColor="text1"/>
                <w:kern w:val="24"/>
                <w:sz w:val="24"/>
                <w:szCs w:val="24"/>
                <w:lang w:eastAsia="ru-RU"/>
              </w:rPr>
              <w:t>9</w:t>
            </w:r>
          </w:p>
        </w:tc>
      </w:tr>
      <w:tr w:rsidR="00BC45DE" w:rsidTr="00BC45DE">
        <w:trPr>
          <w:gridAfter w:val="1"/>
          <w:wAfter w:w="11" w:type="dxa"/>
          <w:trHeight w:val="242"/>
        </w:trPr>
        <w:tc>
          <w:tcPr>
            <w:tcW w:w="983"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both"/>
              <w:rPr>
                <w:rFonts w:ascii="Arial" w:eastAsia="Times New Roman" w:hAnsi="Arial" w:cs="Arial"/>
                <w:b/>
                <w:sz w:val="20"/>
                <w:szCs w:val="24"/>
                <w:lang w:eastAsia="ru-RU"/>
              </w:rPr>
            </w:pPr>
            <w:r>
              <w:rPr>
                <w:rFonts w:ascii="Times New Roman" w:eastAsia="Times New Roman" w:hAnsi="Times New Roman" w:cs="Times New Roman"/>
                <w:b/>
                <w:bCs/>
                <w:color w:val="000000" w:themeColor="text1"/>
                <w:kern w:val="24"/>
                <w:sz w:val="20"/>
                <w:szCs w:val="24"/>
                <w:lang w:eastAsia="ru-RU"/>
              </w:rPr>
              <w:t>ГОРОД</w:t>
            </w:r>
          </w:p>
        </w:tc>
        <w:tc>
          <w:tcPr>
            <w:tcW w:w="71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0</w:t>
            </w:r>
          </w:p>
        </w:tc>
        <w:tc>
          <w:tcPr>
            <w:tcW w:w="704"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1</w:t>
            </w:r>
          </w:p>
        </w:tc>
        <w:tc>
          <w:tcPr>
            <w:tcW w:w="71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0</w:t>
            </w:r>
          </w:p>
        </w:tc>
        <w:tc>
          <w:tcPr>
            <w:tcW w:w="71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50</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40</w:t>
            </w:r>
          </w:p>
        </w:tc>
        <w:tc>
          <w:tcPr>
            <w:tcW w:w="709"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10,5</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themeColor="text1"/>
                <w:kern w:val="24"/>
                <w:sz w:val="24"/>
                <w:szCs w:val="24"/>
                <w:lang w:eastAsia="ru-RU"/>
              </w:rPr>
              <w:t>10,1</w:t>
            </w:r>
          </w:p>
        </w:tc>
      </w:tr>
    </w:tbl>
    <w:p w:rsidR="00BC45DE" w:rsidRDefault="00BC45DE" w:rsidP="00BC45DE">
      <w:pPr>
        <w:pStyle w:val="Default"/>
        <w:ind w:firstLine="708"/>
        <w:jc w:val="both"/>
        <w:rPr>
          <w:szCs w:val="28"/>
        </w:rPr>
      </w:pPr>
    </w:p>
    <w:p w:rsidR="00BC45DE" w:rsidRDefault="00BC45DE" w:rsidP="00BC45DE">
      <w:pPr>
        <w:pStyle w:val="Default"/>
        <w:ind w:firstLine="708"/>
        <w:jc w:val="both"/>
        <w:rPr>
          <w:szCs w:val="28"/>
        </w:rPr>
      </w:pPr>
      <w:r>
        <w:rPr>
          <w:szCs w:val="28"/>
        </w:rPr>
        <w:lastRenderedPageBreak/>
        <w:t>В мониторинге по русскому языку (литера «А») принимали участие 16 детей из всех общеобразовательных учреждений города, кроме Гимназии и школы № 15. Сочинение писали шесть детей из двух школ: один из школы № 7 и пятеро из школы № 8. Изложение выполняли десять девятиклассников из школ №№ 1, 5, 9, 11, 12, 13, 14, 17 и Лицея.</w:t>
      </w:r>
    </w:p>
    <w:p w:rsidR="00BC45DE" w:rsidRDefault="00BC45DE" w:rsidP="00BC45DE">
      <w:pPr>
        <w:pStyle w:val="Default"/>
        <w:ind w:firstLine="708"/>
        <w:jc w:val="both"/>
        <w:rPr>
          <w:szCs w:val="28"/>
        </w:rPr>
      </w:pPr>
      <w:r>
        <w:rPr>
          <w:szCs w:val="28"/>
        </w:rPr>
        <w:t>Не преодолевших минимальный порог нет и успеваемость составила 100%, соответственно и набравших «0» баллов нет. «Пороговый» балл набрал один участник за изложение из школы № 13.</w:t>
      </w:r>
    </w:p>
    <w:p w:rsidR="00BC45DE" w:rsidRDefault="00BC45DE" w:rsidP="00BC45DE">
      <w:pPr>
        <w:pStyle w:val="Default"/>
        <w:jc w:val="both"/>
        <w:rPr>
          <w:szCs w:val="28"/>
        </w:rPr>
      </w:pPr>
      <w:r>
        <w:rPr>
          <w:szCs w:val="28"/>
        </w:rPr>
        <w:tab/>
        <w:t>Участников, набравших максимальный первичный балл –  нет.  Высокие первичные баллы получили семеро, из них трое из школы № 8 за сочинение и четверо из школ №№ 9, 11, 12 и 17 за изложение. Из них отметку «отлично» получили двое участников из школ №№ 11 и 17. Средний первичный балл по городу за изложение составил 10,1, за сочинение 10,5.  Качество по городу составило 50% за сочинение и 40% за изложение. Нулевое качество показали участники из школ №№ 1, 5, 7, 13, 14 и Лицея.</w:t>
      </w:r>
    </w:p>
    <w:p w:rsidR="00BC45DE" w:rsidRPr="00B54708" w:rsidRDefault="00BC45DE" w:rsidP="00B54708">
      <w:pPr>
        <w:pStyle w:val="Default"/>
        <w:jc w:val="right"/>
        <w:rPr>
          <w:szCs w:val="28"/>
        </w:rPr>
      </w:pPr>
      <w:r>
        <w:rPr>
          <w:szCs w:val="28"/>
        </w:rPr>
        <w:tab/>
        <w:t xml:space="preserve"> </w:t>
      </w:r>
      <w:r w:rsidRPr="00B54708">
        <w:rPr>
          <w:szCs w:val="28"/>
        </w:rPr>
        <w:t>Таблица</w:t>
      </w:r>
      <w:r w:rsidR="00B54708">
        <w:rPr>
          <w:szCs w:val="28"/>
        </w:rPr>
        <w:t xml:space="preserve"> 17</w:t>
      </w:r>
    </w:p>
    <w:p w:rsidR="00BC45DE" w:rsidRPr="00B54708" w:rsidRDefault="00BC45DE" w:rsidP="00BC45DE">
      <w:pPr>
        <w:pStyle w:val="Default"/>
        <w:jc w:val="center"/>
        <w:rPr>
          <w:szCs w:val="28"/>
        </w:rPr>
      </w:pPr>
      <w:r w:rsidRPr="00B54708">
        <w:rPr>
          <w:szCs w:val="28"/>
        </w:rPr>
        <w:t xml:space="preserve">Рейтинг заданий участников мониторинга по русскому языку в форме ГВЭ </w:t>
      </w:r>
    </w:p>
    <w:p w:rsidR="00BC45DE" w:rsidRPr="00B54708" w:rsidRDefault="00BC45DE" w:rsidP="00BC45DE">
      <w:pPr>
        <w:pStyle w:val="Default"/>
        <w:jc w:val="center"/>
        <w:rPr>
          <w:szCs w:val="28"/>
        </w:rPr>
      </w:pPr>
      <w:r w:rsidRPr="00B54708">
        <w:rPr>
          <w:szCs w:val="28"/>
        </w:rPr>
        <w:t>(литера «А»). Сочинение.</w:t>
      </w:r>
    </w:p>
    <w:tbl>
      <w:tblPr>
        <w:tblW w:w="9351" w:type="dxa"/>
        <w:tblCellMar>
          <w:left w:w="0" w:type="dxa"/>
          <w:right w:w="0" w:type="dxa"/>
        </w:tblCellMar>
        <w:tblLook w:val="0600" w:firstRow="0" w:lastRow="0" w:firstColumn="0" w:lastColumn="0" w:noHBand="1" w:noVBand="1"/>
      </w:tblPr>
      <w:tblGrid>
        <w:gridCol w:w="900"/>
        <w:gridCol w:w="5876"/>
        <w:gridCol w:w="1185"/>
        <w:gridCol w:w="1390"/>
      </w:tblGrid>
      <w:tr w:rsidR="00BC45DE" w:rsidTr="00BC45DE">
        <w:trPr>
          <w:trHeight w:val="968"/>
        </w:trPr>
        <w:tc>
          <w:tcPr>
            <w:tcW w:w="900"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b/>
                <w:bCs/>
                <w:szCs w:val="28"/>
              </w:rPr>
              <w:t>№ задания</w:t>
            </w:r>
          </w:p>
        </w:tc>
        <w:tc>
          <w:tcPr>
            <w:tcW w:w="6041"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b/>
                <w:bCs/>
                <w:szCs w:val="28"/>
              </w:rPr>
              <w:t>Умение</w:t>
            </w:r>
          </w:p>
        </w:tc>
        <w:tc>
          <w:tcPr>
            <w:tcW w:w="1134"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b/>
                <w:bCs/>
                <w:szCs w:val="28"/>
              </w:rPr>
              <w:t>уровень сложности</w:t>
            </w:r>
          </w:p>
        </w:tc>
        <w:tc>
          <w:tcPr>
            <w:tcW w:w="1276"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b/>
                <w:bCs/>
                <w:szCs w:val="28"/>
              </w:rPr>
              <w:t>ср.% выполнения задания</w:t>
            </w:r>
          </w:p>
        </w:tc>
      </w:tr>
      <w:tr w:rsidR="00BC45DE" w:rsidTr="00BC45DE">
        <w:trPr>
          <w:trHeight w:val="429"/>
        </w:trPr>
        <w:tc>
          <w:tcPr>
            <w:tcW w:w="900"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ФК</w:t>
            </w:r>
          </w:p>
        </w:tc>
        <w:tc>
          <w:tcPr>
            <w:tcW w:w="6041"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both"/>
              <w:rPr>
                <w:szCs w:val="28"/>
              </w:rPr>
            </w:pPr>
            <w:r>
              <w:rPr>
                <w:szCs w:val="28"/>
              </w:rPr>
              <w:t>Фактическая точность письменной речи</w:t>
            </w:r>
          </w:p>
        </w:tc>
        <w:tc>
          <w:tcPr>
            <w:tcW w:w="1134"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100,0%</w:t>
            </w:r>
          </w:p>
        </w:tc>
      </w:tr>
      <w:tr w:rsidR="00BC45DE" w:rsidTr="00BC45DE">
        <w:trPr>
          <w:trHeight w:val="377"/>
        </w:trPr>
        <w:tc>
          <w:tcPr>
            <w:tcW w:w="900"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ССК2</w:t>
            </w:r>
          </w:p>
        </w:tc>
        <w:tc>
          <w:tcPr>
            <w:tcW w:w="6041"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both"/>
              <w:rPr>
                <w:szCs w:val="28"/>
              </w:rPr>
            </w:pPr>
            <w:r>
              <w:rPr>
                <w:szCs w:val="28"/>
              </w:rPr>
              <w:t>Аргументация экзаменуемым собственного мнения по теме сочинения</w:t>
            </w:r>
          </w:p>
        </w:tc>
        <w:tc>
          <w:tcPr>
            <w:tcW w:w="1134"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75,0%</w:t>
            </w:r>
          </w:p>
        </w:tc>
      </w:tr>
      <w:tr w:rsidR="00BC45DE" w:rsidTr="00BC45DE">
        <w:trPr>
          <w:trHeight w:val="357"/>
        </w:trPr>
        <w:tc>
          <w:tcPr>
            <w:tcW w:w="900"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ГК4</w:t>
            </w:r>
          </w:p>
        </w:tc>
        <w:tc>
          <w:tcPr>
            <w:tcW w:w="6041"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both"/>
              <w:rPr>
                <w:szCs w:val="28"/>
              </w:rPr>
            </w:pPr>
            <w:r>
              <w:rPr>
                <w:szCs w:val="28"/>
              </w:rPr>
              <w:t>Соблюдение речевых норм</w:t>
            </w:r>
          </w:p>
        </w:tc>
        <w:tc>
          <w:tcPr>
            <w:tcW w:w="1134"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75,0%</w:t>
            </w:r>
          </w:p>
        </w:tc>
      </w:tr>
      <w:tr w:rsidR="00BC45DE" w:rsidTr="00BC45DE">
        <w:trPr>
          <w:trHeight w:val="547"/>
        </w:trPr>
        <w:tc>
          <w:tcPr>
            <w:tcW w:w="900"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ССК1</w:t>
            </w:r>
          </w:p>
        </w:tc>
        <w:tc>
          <w:tcPr>
            <w:tcW w:w="6041"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both"/>
              <w:rPr>
                <w:szCs w:val="28"/>
              </w:rPr>
            </w:pPr>
            <w:r>
              <w:rPr>
                <w:szCs w:val="28"/>
              </w:rPr>
              <w:t>Глубина раскрытия темы сочинения и убедительность суждений</w:t>
            </w:r>
          </w:p>
        </w:tc>
        <w:tc>
          <w:tcPr>
            <w:tcW w:w="1134"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66,7%</w:t>
            </w:r>
          </w:p>
        </w:tc>
      </w:tr>
      <w:tr w:rsidR="00BC45DE" w:rsidTr="00BC45DE">
        <w:trPr>
          <w:trHeight w:val="429"/>
        </w:trPr>
        <w:tc>
          <w:tcPr>
            <w:tcW w:w="900"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ГК3</w:t>
            </w:r>
          </w:p>
        </w:tc>
        <w:tc>
          <w:tcPr>
            <w:tcW w:w="6041"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both"/>
              <w:rPr>
                <w:szCs w:val="28"/>
              </w:rPr>
            </w:pPr>
            <w:r>
              <w:rPr>
                <w:szCs w:val="28"/>
              </w:rPr>
              <w:t>Соблюдение грамматических норм</w:t>
            </w:r>
          </w:p>
        </w:tc>
        <w:tc>
          <w:tcPr>
            <w:tcW w:w="1134"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66,7%</w:t>
            </w:r>
          </w:p>
        </w:tc>
      </w:tr>
      <w:tr w:rsidR="00BC45DE" w:rsidTr="00BC45DE">
        <w:trPr>
          <w:trHeight w:val="364"/>
        </w:trPr>
        <w:tc>
          <w:tcPr>
            <w:tcW w:w="900"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ССК3</w:t>
            </w:r>
          </w:p>
        </w:tc>
        <w:tc>
          <w:tcPr>
            <w:tcW w:w="6041"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both"/>
              <w:rPr>
                <w:szCs w:val="28"/>
              </w:rPr>
            </w:pPr>
            <w:r>
              <w:rPr>
                <w:szCs w:val="28"/>
              </w:rPr>
              <w:t>Композиционная цельность и логичность сочинения</w:t>
            </w:r>
          </w:p>
        </w:tc>
        <w:tc>
          <w:tcPr>
            <w:tcW w:w="1134"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58,3%</w:t>
            </w:r>
          </w:p>
        </w:tc>
      </w:tr>
      <w:tr w:rsidR="00BC45DE" w:rsidTr="00BC45DE">
        <w:trPr>
          <w:trHeight w:val="255"/>
        </w:trPr>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ГК1</w:t>
            </w:r>
          </w:p>
        </w:tc>
        <w:tc>
          <w:tcPr>
            <w:tcW w:w="604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vAlign w:val="center"/>
            <w:hideMark/>
          </w:tcPr>
          <w:p w:rsidR="00BC45DE" w:rsidRDefault="00BC45DE">
            <w:pPr>
              <w:pStyle w:val="Default"/>
              <w:spacing w:line="256" w:lineRule="auto"/>
              <w:jc w:val="both"/>
              <w:rPr>
                <w:szCs w:val="28"/>
              </w:rPr>
            </w:pPr>
            <w:r>
              <w:rPr>
                <w:szCs w:val="28"/>
              </w:rPr>
              <w:t>Соблюдение орфографических норм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41,7%</w:t>
            </w:r>
          </w:p>
        </w:tc>
      </w:tr>
      <w:tr w:rsidR="00BC45DE" w:rsidTr="00BC45DE">
        <w:trPr>
          <w:trHeight w:val="429"/>
        </w:trPr>
        <w:tc>
          <w:tcPr>
            <w:tcW w:w="900" w:type="dxa"/>
            <w:tcBorders>
              <w:top w:val="single" w:sz="4" w:space="0" w:color="000000"/>
              <w:left w:val="single" w:sz="4" w:space="0" w:color="000000"/>
              <w:bottom w:val="single" w:sz="4" w:space="0" w:color="000000"/>
              <w:right w:val="single" w:sz="4" w:space="0" w:color="000000"/>
            </w:tcBorders>
            <w:shd w:val="clear" w:color="auto" w:fill="D9D9D9"/>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ГК2</w:t>
            </w:r>
          </w:p>
        </w:tc>
        <w:tc>
          <w:tcPr>
            <w:tcW w:w="6041" w:type="dxa"/>
            <w:tcBorders>
              <w:top w:val="single" w:sz="4" w:space="0" w:color="000000"/>
              <w:left w:val="single" w:sz="4" w:space="0" w:color="000000"/>
              <w:bottom w:val="single" w:sz="4" w:space="0" w:color="000000"/>
              <w:right w:val="single" w:sz="4" w:space="0" w:color="000000"/>
            </w:tcBorders>
            <w:shd w:val="clear" w:color="auto" w:fill="D9D9D9"/>
            <w:tcMar>
              <w:top w:w="14" w:type="dxa"/>
              <w:left w:w="14" w:type="dxa"/>
              <w:bottom w:w="0" w:type="dxa"/>
              <w:right w:w="14" w:type="dxa"/>
            </w:tcMar>
            <w:vAlign w:val="center"/>
            <w:hideMark/>
          </w:tcPr>
          <w:p w:rsidR="00BC45DE" w:rsidRDefault="00BC45DE">
            <w:pPr>
              <w:pStyle w:val="Default"/>
              <w:spacing w:line="256" w:lineRule="auto"/>
              <w:jc w:val="both"/>
              <w:rPr>
                <w:szCs w:val="28"/>
              </w:rPr>
            </w:pPr>
            <w:r>
              <w:rPr>
                <w:szCs w:val="28"/>
              </w:rPr>
              <w:t>Соблюдение пунктуационных норм</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14" w:type="dxa"/>
              <w:left w:w="14" w:type="dxa"/>
              <w:bottom w:w="0" w:type="dxa"/>
              <w:right w:w="14" w:type="dxa"/>
            </w:tcMar>
            <w:vAlign w:val="center"/>
            <w:hideMark/>
          </w:tcPr>
          <w:p w:rsidR="00BC45DE" w:rsidRDefault="00BC45DE">
            <w:pPr>
              <w:pStyle w:val="Default"/>
              <w:spacing w:line="256" w:lineRule="auto"/>
              <w:jc w:val="center"/>
              <w:rPr>
                <w:szCs w:val="28"/>
              </w:rPr>
            </w:pPr>
            <w:r>
              <w:rPr>
                <w:szCs w:val="28"/>
              </w:rPr>
              <w:t>8,3%</w:t>
            </w:r>
          </w:p>
        </w:tc>
      </w:tr>
    </w:tbl>
    <w:p w:rsidR="00BC45DE" w:rsidRDefault="00BC45DE" w:rsidP="00BC45DE">
      <w:pPr>
        <w:pStyle w:val="Default"/>
        <w:jc w:val="both"/>
        <w:rPr>
          <w:szCs w:val="28"/>
        </w:rPr>
      </w:pPr>
      <w:r>
        <w:rPr>
          <w:szCs w:val="28"/>
        </w:rPr>
        <w:tab/>
      </w:r>
    </w:p>
    <w:p w:rsidR="00BC45DE" w:rsidRDefault="00BC45DE" w:rsidP="00BC45DE">
      <w:pPr>
        <w:pStyle w:val="Default"/>
        <w:ind w:firstLine="708"/>
        <w:jc w:val="both"/>
        <w:rPr>
          <w:szCs w:val="28"/>
        </w:rPr>
      </w:pPr>
      <w:r>
        <w:rPr>
          <w:szCs w:val="28"/>
        </w:rPr>
        <w:t xml:space="preserve">За сочинение отметку «2» и «5» никто не получил. Как видно из таблицы выше соблюдение орфографических и пунктуационных норм в сочинении участникам мониторинга этой категории детей так же дается хуже. Группа детей, получивших «3» справилась со всеми заданиями с разным процентом выполнения. Группа детей, получивших «4» то же самое, кроме соблюдения пунктуационных норм. </w:t>
      </w:r>
    </w:p>
    <w:p w:rsidR="00BC45DE" w:rsidRPr="00B54708" w:rsidRDefault="00BC45DE" w:rsidP="00BC45DE">
      <w:pPr>
        <w:pStyle w:val="Default"/>
        <w:jc w:val="right"/>
        <w:rPr>
          <w:szCs w:val="28"/>
        </w:rPr>
      </w:pPr>
      <w:r w:rsidRPr="00B54708">
        <w:rPr>
          <w:szCs w:val="28"/>
        </w:rPr>
        <w:t>Таблица</w:t>
      </w:r>
      <w:r w:rsidR="00B54708">
        <w:rPr>
          <w:szCs w:val="28"/>
        </w:rPr>
        <w:t xml:space="preserve"> 18</w:t>
      </w:r>
    </w:p>
    <w:p w:rsidR="00BC45DE" w:rsidRPr="00B54708" w:rsidRDefault="00BC45DE" w:rsidP="00BC45DE">
      <w:pPr>
        <w:pStyle w:val="Default"/>
        <w:jc w:val="center"/>
        <w:rPr>
          <w:szCs w:val="28"/>
        </w:rPr>
      </w:pPr>
      <w:r w:rsidRPr="00B54708">
        <w:rPr>
          <w:szCs w:val="28"/>
        </w:rPr>
        <w:t xml:space="preserve">Рейтинг заданий участников мониторинга по русскому языку в форме ГВЭ </w:t>
      </w:r>
    </w:p>
    <w:p w:rsidR="00BC45DE" w:rsidRPr="00B54708" w:rsidRDefault="00BC45DE" w:rsidP="00BC45DE">
      <w:pPr>
        <w:pStyle w:val="Default"/>
        <w:jc w:val="center"/>
        <w:rPr>
          <w:szCs w:val="28"/>
        </w:rPr>
      </w:pPr>
      <w:r w:rsidRPr="00B54708">
        <w:rPr>
          <w:szCs w:val="28"/>
        </w:rPr>
        <w:t>(литера «А»). Изложение.</w:t>
      </w:r>
    </w:p>
    <w:tbl>
      <w:tblPr>
        <w:tblW w:w="9351" w:type="dxa"/>
        <w:tblCellMar>
          <w:left w:w="0" w:type="dxa"/>
          <w:right w:w="0" w:type="dxa"/>
        </w:tblCellMar>
        <w:tblLook w:val="0600" w:firstRow="0" w:lastRow="0" w:firstColumn="0" w:lastColumn="0" w:noHBand="1" w:noVBand="1"/>
      </w:tblPr>
      <w:tblGrid>
        <w:gridCol w:w="891"/>
        <w:gridCol w:w="5799"/>
        <w:gridCol w:w="1273"/>
        <w:gridCol w:w="1388"/>
      </w:tblGrid>
      <w:tr w:rsidR="00BC45DE" w:rsidTr="00BC45DE">
        <w:trPr>
          <w:trHeight w:val="792"/>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b/>
                <w:bCs/>
                <w:szCs w:val="28"/>
              </w:rPr>
              <w:t>№ задания</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b/>
                <w:bCs/>
                <w:szCs w:val="28"/>
              </w:rPr>
              <w:t>Умение</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b/>
                <w:bCs/>
                <w:szCs w:val="28"/>
              </w:rPr>
              <w:t>уровень сложности</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b/>
                <w:bCs/>
                <w:szCs w:val="28"/>
              </w:rPr>
              <w:t>ср.% выполнения задания</w:t>
            </w:r>
          </w:p>
        </w:tc>
      </w:tr>
      <w:tr w:rsidR="00BC45DE" w:rsidTr="00BC45DE">
        <w:trPr>
          <w:trHeight w:val="317"/>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ИК2</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both"/>
              <w:rPr>
                <w:szCs w:val="28"/>
              </w:rPr>
            </w:pPr>
            <w:r>
              <w:rPr>
                <w:szCs w:val="28"/>
              </w:rPr>
              <w:t>Сжатие исходного текста</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100,0%</w:t>
            </w:r>
          </w:p>
        </w:tc>
      </w:tr>
      <w:tr w:rsidR="00BC45DE" w:rsidTr="00BC45DE">
        <w:trPr>
          <w:trHeight w:val="312"/>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КТ1</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bottom"/>
            <w:hideMark/>
          </w:tcPr>
          <w:p w:rsidR="00BC45DE" w:rsidRDefault="00BC45DE">
            <w:pPr>
              <w:pStyle w:val="Default"/>
              <w:spacing w:line="256" w:lineRule="auto"/>
              <w:jc w:val="both"/>
              <w:rPr>
                <w:szCs w:val="28"/>
              </w:rPr>
            </w:pPr>
            <w:r>
              <w:rPr>
                <w:szCs w:val="28"/>
              </w:rPr>
              <w:t>Соответствие сочинения формулировке задания</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100,0%</w:t>
            </w:r>
          </w:p>
        </w:tc>
      </w:tr>
      <w:tr w:rsidR="00BC45DE" w:rsidTr="00BC45DE">
        <w:trPr>
          <w:trHeight w:val="247"/>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КТ2</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bottom"/>
            <w:hideMark/>
          </w:tcPr>
          <w:p w:rsidR="00BC45DE" w:rsidRDefault="00BC45DE">
            <w:pPr>
              <w:pStyle w:val="Default"/>
              <w:spacing w:line="256" w:lineRule="auto"/>
              <w:jc w:val="both"/>
              <w:rPr>
                <w:szCs w:val="28"/>
              </w:rPr>
            </w:pPr>
            <w:r>
              <w:rPr>
                <w:szCs w:val="28"/>
              </w:rPr>
              <w:t>Отражение собственного мнения экзаменуемого</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90,0%</w:t>
            </w:r>
          </w:p>
        </w:tc>
      </w:tr>
      <w:tr w:rsidR="00BC45DE" w:rsidTr="00BC45DE">
        <w:trPr>
          <w:trHeight w:val="317"/>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ИК1</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both"/>
              <w:rPr>
                <w:szCs w:val="28"/>
              </w:rPr>
            </w:pPr>
            <w:r>
              <w:rPr>
                <w:szCs w:val="28"/>
              </w:rPr>
              <w:t>Содержание изложения</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80,0%</w:t>
            </w:r>
          </w:p>
        </w:tc>
      </w:tr>
      <w:tr w:rsidR="00BC45DE" w:rsidTr="00BC45DE">
        <w:trPr>
          <w:trHeight w:val="860"/>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ИК3</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both"/>
              <w:rPr>
                <w:szCs w:val="28"/>
              </w:rPr>
            </w:pPr>
            <w:r>
              <w:rPr>
                <w:szCs w:val="28"/>
              </w:rPr>
              <w:t>Смысловая цельность, речевая связность и последовательность изложения (единый критерий для оценки из</w:t>
            </w:r>
            <w:r>
              <w:rPr>
                <w:szCs w:val="28"/>
              </w:rPr>
              <w:lastRenderedPageBreak/>
              <w:t>ложения и творческого задания)</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lastRenderedPageBreak/>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80,0%</w:t>
            </w:r>
          </w:p>
        </w:tc>
      </w:tr>
      <w:tr w:rsidR="00BC45DE" w:rsidTr="00BC45DE">
        <w:trPr>
          <w:trHeight w:val="339"/>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lastRenderedPageBreak/>
              <w:t>КТ3</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bottom"/>
            <w:hideMark/>
          </w:tcPr>
          <w:p w:rsidR="00BC45DE" w:rsidRDefault="00BC45DE">
            <w:pPr>
              <w:pStyle w:val="Default"/>
              <w:spacing w:line="256" w:lineRule="auto"/>
              <w:jc w:val="both"/>
              <w:rPr>
                <w:szCs w:val="28"/>
              </w:rPr>
            </w:pPr>
            <w:r>
              <w:rPr>
                <w:szCs w:val="28"/>
              </w:rPr>
              <w:t>Аргументация экзаменуемым собственного мнения</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70,0%</w:t>
            </w:r>
          </w:p>
        </w:tc>
      </w:tr>
      <w:tr w:rsidR="00BC45DE" w:rsidTr="00BC45DE">
        <w:trPr>
          <w:trHeight w:val="317"/>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ФК</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both"/>
              <w:rPr>
                <w:szCs w:val="28"/>
              </w:rPr>
            </w:pPr>
            <w:r>
              <w:rPr>
                <w:szCs w:val="28"/>
              </w:rPr>
              <w:t>Фактическая точность письменной речи</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60,0%</w:t>
            </w:r>
          </w:p>
        </w:tc>
      </w:tr>
      <w:tr w:rsidR="00BC45DE" w:rsidTr="00BC45DE">
        <w:trPr>
          <w:trHeight w:val="317"/>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ГК4</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both"/>
              <w:rPr>
                <w:szCs w:val="28"/>
              </w:rPr>
            </w:pPr>
            <w:r>
              <w:rPr>
                <w:szCs w:val="28"/>
              </w:rPr>
              <w:t>Соблюдение речевых норм</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55,0%</w:t>
            </w:r>
          </w:p>
        </w:tc>
      </w:tr>
      <w:tr w:rsidR="00BC45DE" w:rsidTr="00BC45DE">
        <w:trPr>
          <w:trHeight w:val="317"/>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ГК3</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both"/>
              <w:rPr>
                <w:szCs w:val="28"/>
              </w:rPr>
            </w:pPr>
            <w:r>
              <w:rPr>
                <w:szCs w:val="28"/>
              </w:rPr>
              <w:t>Соблюдение грамматических норм</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45,0%</w:t>
            </w:r>
          </w:p>
        </w:tc>
      </w:tr>
      <w:tr w:rsidR="00BC45DE" w:rsidTr="00BC45DE">
        <w:trPr>
          <w:trHeight w:val="317"/>
        </w:trPr>
        <w:tc>
          <w:tcPr>
            <w:tcW w:w="87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ГК1</w:t>
            </w:r>
          </w:p>
        </w:tc>
        <w:tc>
          <w:tcPr>
            <w:tcW w:w="592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both"/>
              <w:rPr>
                <w:szCs w:val="28"/>
              </w:rPr>
            </w:pPr>
            <w:r>
              <w:rPr>
                <w:szCs w:val="28"/>
              </w:rPr>
              <w:t>Соблюдение орфографических норм</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30,0%</w:t>
            </w:r>
          </w:p>
        </w:tc>
      </w:tr>
      <w:tr w:rsidR="00BC45DE" w:rsidTr="00BC45DE">
        <w:trPr>
          <w:trHeight w:val="317"/>
        </w:trPr>
        <w:tc>
          <w:tcPr>
            <w:tcW w:w="878" w:type="dxa"/>
            <w:tcBorders>
              <w:top w:val="single" w:sz="4" w:space="0" w:color="000000"/>
              <w:left w:val="single" w:sz="4" w:space="0" w:color="000000"/>
              <w:bottom w:val="single" w:sz="4" w:space="0" w:color="000000"/>
              <w:right w:val="single" w:sz="4" w:space="0" w:color="000000"/>
            </w:tcBorders>
            <w:shd w:val="clear" w:color="auto" w:fill="E7E6E6"/>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ГК2</w:t>
            </w:r>
          </w:p>
        </w:tc>
        <w:tc>
          <w:tcPr>
            <w:tcW w:w="5921" w:type="dxa"/>
            <w:tcBorders>
              <w:top w:val="single" w:sz="4" w:space="0" w:color="000000"/>
              <w:left w:val="single" w:sz="4" w:space="0" w:color="000000"/>
              <w:bottom w:val="single" w:sz="4" w:space="0" w:color="000000"/>
              <w:right w:val="single" w:sz="4" w:space="0" w:color="000000"/>
            </w:tcBorders>
            <w:shd w:val="clear" w:color="auto" w:fill="E7E6E6"/>
            <w:tcMar>
              <w:top w:w="13" w:type="dxa"/>
              <w:left w:w="13" w:type="dxa"/>
              <w:bottom w:w="0" w:type="dxa"/>
              <w:right w:w="13" w:type="dxa"/>
            </w:tcMar>
            <w:vAlign w:val="center"/>
            <w:hideMark/>
          </w:tcPr>
          <w:p w:rsidR="00BC45DE" w:rsidRDefault="00BC45DE">
            <w:pPr>
              <w:pStyle w:val="Default"/>
              <w:spacing w:line="256" w:lineRule="auto"/>
              <w:jc w:val="both"/>
              <w:rPr>
                <w:szCs w:val="28"/>
              </w:rPr>
            </w:pPr>
            <w:r>
              <w:rPr>
                <w:szCs w:val="28"/>
              </w:rPr>
              <w:t>Соблюдение пунктуационных норм</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Б</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13" w:type="dxa"/>
              <w:left w:w="13" w:type="dxa"/>
              <w:bottom w:w="0" w:type="dxa"/>
              <w:right w:w="13" w:type="dxa"/>
            </w:tcMar>
            <w:vAlign w:val="center"/>
            <w:hideMark/>
          </w:tcPr>
          <w:p w:rsidR="00BC45DE" w:rsidRDefault="00BC45DE">
            <w:pPr>
              <w:pStyle w:val="Default"/>
              <w:spacing w:line="256" w:lineRule="auto"/>
              <w:jc w:val="center"/>
              <w:rPr>
                <w:szCs w:val="28"/>
              </w:rPr>
            </w:pPr>
            <w:r>
              <w:rPr>
                <w:szCs w:val="28"/>
              </w:rPr>
              <w:t>15,0%</w:t>
            </w:r>
          </w:p>
        </w:tc>
      </w:tr>
    </w:tbl>
    <w:p w:rsidR="00BC45DE" w:rsidRDefault="00BC45DE" w:rsidP="00BC45DE">
      <w:pPr>
        <w:pStyle w:val="Default"/>
        <w:jc w:val="both"/>
        <w:rPr>
          <w:szCs w:val="28"/>
        </w:rPr>
      </w:pPr>
      <w:r>
        <w:rPr>
          <w:szCs w:val="28"/>
        </w:rPr>
        <w:tab/>
      </w:r>
    </w:p>
    <w:p w:rsidR="00BC45DE" w:rsidRDefault="00BC45DE" w:rsidP="00BC45DE">
      <w:pPr>
        <w:pStyle w:val="Default"/>
        <w:ind w:firstLine="708"/>
        <w:jc w:val="both"/>
        <w:rPr>
          <w:szCs w:val="28"/>
        </w:rPr>
      </w:pPr>
      <w:r>
        <w:rPr>
          <w:szCs w:val="28"/>
        </w:rPr>
        <w:t xml:space="preserve">При выполнении изложения с творческим заданием низкий процент выполнения заданий, так же, как и при написании сочинения, соблюдение орфографических и пунктуационных норм. Ниже 50% соблюдение грамматических норм. </w:t>
      </w:r>
    </w:p>
    <w:p w:rsidR="00BC45DE" w:rsidRPr="00B54708" w:rsidRDefault="00BC45DE" w:rsidP="00BC45DE">
      <w:pPr>
        <w:pStyle w:val="Default"/>
        <w:jc w:val="right"/>
        <w:rPr>
          <w:szCs w:val="28"/>
        </w:rPr>
      </w:pPr>
      <w:r w:rsidRPr="00B54708">
        <w:rPr>
          <w:szCs w:val="28"/>
        </w:rPr>
        <w:t>Таблица</w:t>
      </w:r>
      <w:r w:rsidR="00B54708">
        <w:rPr>
          <w:szCs w:val="28"/>
        </w:rPr>
        <w:t xml:space="preserve"> 19</w:t>
      </w:r>
    </w:p>
    <w:p w:rsidR="00BC45DE" w:rsidRPr="00B54708" w:rsidRDefault="00BC45DE" w:rsidP="00BC45DE">
      <w:pPr>
        <w:pStyle w:val="Default"/>
        <w:jc w:val="center"/>
        <w:rPr>
          <w:szCs w:val="28"/>
        </w:rPr>
      </w:pPr>
      <w:r w:rsidRPr="00B54708">
        <w:rPr>
          <w:szCs w:val="28"/>
        </w:rPr>
        <w:t xml:space="preserve">Результаты мониторинга по русскому языку </w:t>
      </w:r>
    </w:p>
    <w:p w:rsidR="00BC45DE" w:rsidRPr="00B54708" w:rsidRDefault="00BC45DE" w:rsidP="00BC45DE">
      <w:pPr>
        <w:pStyle w:val="Default"/>
        <w:jc w:val="center"/>
        <w:rPr>
          <w:szCs w:val="28"/>
        </w:rPr>
      </w:pPr>
      <w:r w:rsidRPr="00B54708">
        <w:rPr>
          <w:szCs w:val="28"/>
        </w:rPr>
        <w:t>в форме ГВЭ (литера «К») в разрезе ОО</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989"/>
        <w:gridCol w:w="709"/>
        <w:gridCol w:w="851"/>
        <w:gridCol w:w="709"/>
        <w:gridCol w:w="708"/>
        <w:gridCol w:w="709"/>
        <w:gridCol w:w="709"/>
        <w:gridCol w:w="709"/>
        <w:gridCol w:w="708"/>
        <w:gridCol w:w="709"/>
        <w:gridCol w:w="709"/>
        <w:gridCol w:w="709"/>
        <w:gridCol w:w="708"/>
      </w:tblGrid>
      <w:tr w:rsidR="00BC45DE" w:rsidTr="00BC45DE">
        <w:trPr>
          <w:trHeight w:val="405"/>
        </w:trPr>
        <w:tc>
          <w:tcPr>
            <w:tcW w:w="98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rsidR="00BC45DE" w:rsidRDefault="00BC45DE">
            <w:pPr>
              <w:spacing w:after="0" w:line="240" w:lineRule="auto"/>
              <w:jc w:val="center"/>
              <w:rPr>
                <w:rFonts w:ascii="Times New Roman" w:eastAsia="Times New Roman" w:hAnsi="Times New Roman" w:cs="Times New Roman"/>
                <w:bCs/>
                <w:color w:val="000000"/>
                <w:kern w:val="24"/>
                <w:sz w:val="24"/>
                <w:szCs w:val="24"/>
                <w:lang w:eastAsia="ru-RU"/>
              </w:rPr>
            </w:pPr>
          </w:p>
          <w:p w:rsidR="00BC45DE" w:rsidRDefault="00BC45DE">
            <w:pPr>
              <w:spacing w:after="0" w:line="240" w:lineRule="auto"/>
              <w:jc w:val="center"/>
              <w:rPr>
                <w:rFonts w:ascii="Times New Roman" w:eastAsia="Times New Roman" w:hAnsi="Times New Roman" w:cs="Times New Roman"/>
                <w:bCs/>
                <w:color w:val="000000"/>
                <w:kern w:val="24"/>
                <w:sz w:val="24"/>
                <w:szCs w:val="24"/>
                <w:lang w:eastAsia="ru-RU"/>
              </w:rPr>
            </w:pPr>
          </w:p>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bCs/>
                <w:color w:val="000000"/>
                <w:kern w:val="24"/>
                <w:sz w:val="24"/>
                <w:szCs w:val="24"/>
                <w:lang w:eastAsia="ru-RU"/>
              </w:rPr>
              <w:t xml:space="preserve"> ОО</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bCs/>
                <w:color w:val="000000"/>
                <w:kern w:val="24"/>
                <w:sz w:val="24"/>
                <w:szCs w:val="24"/>
                <w:lang w:eastAsia="ru-RU"/>
              </w:rPr>
              <w:t>Не преодолевшие мин. порог (к-о)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bCs/>
                <w:color w:val="000000"/>
                <w:kern w:val="24"/>
                <w:sz w:val="24"/>
                <w:szCs w:val="24"/>
                <w:lang w:eastAsia="ru-RU"/>
              </w:rPr>
              <w:t>набравших</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bCs/>
                <w:color w:val="000000"/>
                <w:kern w:val="24"/>
                <w:sz w:val="24"/>
                <w:szCs w:val="24"/>
                <w:lang w:eastAsia="ru-RU"/>
              </w:rPr>
              <w:t>Успеваемость</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bCs/>
                <w:color w:val="000000"/>
                <w:kern w:val="24"/>
                <w:sz w:val="24"/>
                <w:szCs w:val="24"/>
                <w:lang w:eastAsia="ru-RU"/>
              </w:rPr>
              <w:t> </w:t>
            </w:r>
          </w:p>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bCs/>
                <w:color w:val="000000"/>
                <w:kern w:val="24"/>
                <w:sz w:val="24"/>
                <w:szCs w:val="24"/>
                <w:lang w:eastAsia="ru-RU"/>
              </w:rPr>
              <w:t>Качество</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bCs/>
                <w:color w:val="000000"/>
                <w:kern w:val="24"/>
                <w:sz w:val="24"/>
                <w:szCs w:val="24"/>
                <w:lang w:eastAsia="ru-RU"/>
              </w:rPr>
              <w:t>Ср. первичный балл</w:t>
            </w:r>
          </w:p>
        </w:tc>
      </w:tr>
      <w:tr w:rsidR="00BC45DE" w:rsidTr="00BC45DE">
        <w:trPr>
          <w:trHeight w:val="459"/>
        </w:trPr>
        <w:tc>
          <w:tcPr>
            <w:tcW w:w="98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45DE" w:rsidRDefault="00BC45DE">
            <w:pPr>
              <w:spacing w:after="0"/>
              <w:rPr>
                <w:rFonts w:ascii="Arial" w:eastAsia="Times New Roman" w:hAnsi="Arial" w:cs="Arial"/>
                <w:sz w:val="24"/>
                <w:szCs w:val="24"/>
                <w:lang w:eastAsia="ru-RU"/>
              </w:rPr>
            </w:pPr>
          </w:p>
        </w:tc>
        <w:tc>
          <w:tcPr>
            <w:tcW w:w="241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45DE" w:rsidRDefault="00BC45DE">
            <w:pPr>
              <w:spacing w:after="0"/>
              <w:rPr>
                <w:rFonts w:ascii="Arial" w:eastAsia="Times New Roman" w:hAnsi="Arial" w:cs="Arial"/>
                <w:sz w:val="24"/>
                <w:szCs w:val="24"/>
                <w:lang w:eastAsia="ru-RU"/>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kern w:val="24"/>
                <w:sz w:val="24"/>
                <w:szCs w:val="24"/>
                <w:lang w:eastAsia="ru-RU"/>
              </w:rPr>
              <w:t>«пороговый» балл</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kern w:val="24"/>
                <w:sz w:val="24"/>
                <w:szCs w:val="24"/>
                <w:lang w:eastAsia="ru-RU"/>
              </w:rPr>
              <w:t>высокие баллы</w:t>
            </w:r>
          </w:p>
        </w:tc>
        <w:tc>
          <w:tcPr>
            <w:tcW w:w="212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45DE" w:rsidRDefault="00BC45DE">
            <w:pPr>
              <w:spacing w:after="0"/>
              <w:rPr>
                <w:rFonts w:ascii="Arial" w:eastAsia="Times New Roman" w:hAnsi="Arial" w:cs="Arial"/>
                <w:sz w:val="24"/>
                <w:szCs w:val="24"/>
                <w:lang w:eastAsia="ru-RU"/>
              </w:rPr>
            </w:pPr>
          </w:p>
        </w:tc>
        <w:tc>
          <w:tcPr>
            <w:tcW w:w="212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45DE" w:rsidRDefault="00BC45DE">
            <w:pPr>
              <w:spacing w:after="0"/>
              <w:rPr>
                <w:rFonts w:ascii="Arial" w:eastAsia="Times New Roman" w:hAnsi="Arial" w:cs="Arial"/>
                <w:sz w:val="24"/>
                <w:szCs w:val="24"/>
                <w:lang w:eastAsia="ru-RU"/>
              </w:rPr>
            </w:pPr>
          </w:p>
        </w:tc>
        <w:tc>
          <w:tcPr>
            <w:tcW w:w="212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45DE" w:rsidRDefault="00BC45DE">
            <w:pPr>
              <w:spacing w:after="0"/>
              <w:rPr>
                <w:rFonts w:ascii="Arial" w:eastAsia="Times New Roman" w:hAnsi="Arial" w:cs="Arial"/>
                <w:sz w:val="24"/>
                <w:szCs w:val="24"/>
                <w:lang w:eastAsia="ru-RU"/>
              </w:rPr>
            </w:pPr>
          </w:p>
        </w:tc>
      </w:tr>
      <w:tr w:rsidR="00BC45DE" w:rsidTr="00BC45DE">
        <w:trPr>
          <w:trHeight w:val="343"/>
        </w:trPr>
        <w:tc>
          <w:tcPr>
            <w:tcW w:w="98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45DE" w:rsidRDefault="00BC45DE">
            <w:pPr>
              <w:spacing w:after="0"/>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color w:val="000000" w:themeColor="text1"/>
                <w:kern w:val="24"/>
                <w:sz w:val="24"/>
                <w:szCs w:val="24"/>
                <w:lang w:eastAsia="ru-RU"/>
              </w:rPr>
              <w:t>соч.</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proofErr w:type="spellStart"/>
            <w:r>
              <w:rPr>
                <w:rFonts w:ascii="Times New Roman" w:eastAsia="Calibri" w:hAnsi="Times New Roman" w:cs="Times New Roman"/>
                <w:color w:val="000000" w:themeColor="text1"/>
                <w:kern w:val="24"/>
                <w:sz w:val="24"/>
                <w:szCs w:val="24"/>
                <w:lang w:eastAsia="ru-RU"/>
              </w:rPr>
              <w:t>изл</w:t>
            </w:r>
            <w:proofErr w:type="spellEnd"/>
            <w:r>
              <w:rPr>
                <w:rFonts w:ascii="Times New Roman" w:eastAsia="Calibri" w:hAnsi="Times New Roman" w:cs="Times New Roman"/>
                <w:color w:val="000000" w:themeColor="text1"/>
                <w:kern w:val="24"/>
                <w:sz w:val="24"/>
                <w:szCs w:val="24"/>
                <w:lang w:eastAsia="ru-RU"/>
              </w:rPr>
              <w:t>.</w:t>
            </w:r>
          </w:p>
        </w:tc>
      </w:tr>
      <w:tr w:rsidR="00BC45DE" w:rsidTr="00BC45DE">
        <w:trPr>
          <w:trHeight w:val="193"/>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both"/>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10,8</w:t>
            </w:r>
          </w:p>
        </w:tc>
      </w:tr>
      <w:tr w:rsidR="00BC45DE" w:rsidTr="00BC45DE">
        <w:trPr>
          <w:trHeight w:val="157"/>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FF0000"/>
                <w:kern w:val="24"/>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30,8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9,2</w:t>
            </w:r>
          </w:p>
        </w:tc>
      </w:tr>
      <w:tr w:rsidR="00BC45DE" w:rsidTr="00BC45DE">
        <w:trPr>
          <w:trHeight w:val="262"/>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FF0000"/>
                <w:kern w:val="24"/>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10,3</w:t>
            </w:r>
          </w:p>
        </w:tc>
      </w:tr>
      <w:tr w:rsidR="00BC45DE" w:rsidTr="00BC45DE">
        <w:trPr>
          <w:trHeight w:val="84"/>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87,5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6,9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r>
      <w:tr w:rsidR="00BC45DE" w:rsidTr="00BC45DE">
        <w:trPr>
          <w:trHeight w:val="204"/>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11,8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r>
      <w:tr w:rsidR="00BC45DE" w:rsidTr="00BC45DE">
        <w:trPr>
          <w:trHeight w:val="155"/>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53,8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10,1</w:t>
            </w:r>
          </w:p>
        </w:tc>
      </w:tr>
      <w:tr w:rsidR="00BC45DE" w:rsidTr="00BC45DE">
        <w:trPr>
          <w:trHeight w:val="205"/>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11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8</w:t>
            </w:r>
          </w:p>
        </w:tc>
      </w:tr>
      <w:tr w:rsidR="00BC45DE" w:rsidTr="00BC45DE">
        <w:trPr>
          <w:trHeight w:val="311"/>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w:t>
            </w:r>
          </w:p>
        </w:tc>
      </w:tr>
      <w:tr w:rsidR="00BC45DE" w:rsidTr="00BC45DE">
        <w:trPr>
          <w:trHeight w:val="274"/>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13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9,3</w:t>
            </w:r>
          </w:p>
        </w:tc>
      </w:tr>
      <w:tr w:rsidR="00BC45DE" w:rsidTr="00BC45DE">
        <w:trPr>
          <w:trHeight w:val="238"/>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14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9,2</w:t>
            </w:r>
          </w:p>
        </w:tc>
      </w:tr>
      <w:tr w:rsidR="00BC45DE" w:rsidTr="00BC45DE">
        <w:trPr>
          <w:trHeight w:val="202"/>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15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FF0000"/>
                <w:kern w:val="24"/>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66,7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66,7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r>
      <w:tr w:rsidR="00BC45DE" w:rsidTr="00BC45DE">
        <w:trPr>
          <w:trHeight w:val="241"/>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54" w:lineRule="auto"/>
              <w:rPr>
                <w:rFonts w:ascii="Arial" w:eastAsia="Times New Roman" w:hAnsi="Arial" w:cs="Arial"/>
                <w:sz w:val="20"/>
                <w:szCs w:val="24"/>
                <w:lang w:eastAsia="ru-RU"/>
              </w:rPr>
            </w:pPr>
            <w:r>
              <w:rPr>
                <w:rFonts w:ascii="Times New Roman" w:eastAsia="Times New Roman" w:hAnsi="Times New Roman" w:cs="Times New Roman"/>
                <w:bCs/>
                <w:color w:val="000000"/>
                <w:kern w:val="24"/>
                <w:sz w:val="20"/>
                <w:szCs w:val="24"/>
                <w:lang w:eastAsia="ru-RU"/>
              </w:rPr>
              <w:t>СОШ 17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33,3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rPr>
                <w:rFonts w:ascii="Arial" w:eastAsia="Times New Roman" w:hAnsi="Arial" w:cs="Arial"/>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sz w:val="24"/>
                <w:szCs w:val="24"/>
                <w:lang w:eastAsia="ru-RU"/>
              </w:rPr>
            </w:pPr>
            <w:r>
              <w:rPr>
                <w:rFonts w:ascii="Times New Roman" w:eastAsia="Calibri" w:hAnsi="Times New Roman" w:cs="Times New Roman"/>
                <w:bCs/>
                <w:color w:val="000000"/>
                <w:kern w:val="24"/>
                <w:sz w:val="24"/>
                <w:szCs w:val="24"/>
                <w:lang w:eastAsia="ru-RU"/>
              </w:rPr>
              <w:t>10</w:t>
            </w:r>
          </w:p>
        </w:tc>
      </w:tr>
      <w:tr w:rsidR="00BC45DE" w:rsidTr="00BC45DE">
        <w:trPr>
          <w:trHeight w:val="230"/>
        </w:trPr>
        <w:tc>
          <w:tcPr>
            <w:tcW w:w="988"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both"/>
              <w:rPr>
                <w:rFonts w:ascii="Arial" w:eastAsia="Times New Roman" w:hAnsi="Arial" w:cs="Arial"/>
                <w:b/>
                <w:sz w:val="20"/>
                <w:szCs w:val="24"/>
                <w:lang w:eastAsia="ru-RU"/>
              </w:rPr>
            </w:pPr>
            <w:r>
              <w:rPr>
                <w:rFonts w:ascii="Times New Roman" w:eastAsia="Times New Roman" w:hAnsi="Times New Roman" w:cs="Times New Roman"/>
                <w:b/>
                <w:bCs/>
                <w:color w:val="000000"/>
                <w:kern w:val="24"/>
                <w:sz w:val="20"/>
                <w:szCs w:val="24"/>
                <w:lang w:eastAsia="ru-RU"/>
              </w:rPr>
              <w:t>ГОРОД</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25</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86,7</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97,4</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40</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32,9</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8,8</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08" w:type="dxa"/>
              <w:bottom w:w="0" w:type="dxa"/>
              <w:right w:w="108" w:type="dxa"/>
            </w:tcMar>
            <w:hideMark/>
          </w:tcPr>
          <w:p w:rsidR="00BC45DE" w:rsidRDefault="00BC45DE">
            <w:pPr>
              <w:spacing w:after="0" w:line="240" w:lineRule="auto"/>
              <w:jc w:val="center"/>
              <w:rPr>
                <w:rFonts w:ascii="Arial" w:eastAsia="Times New Roman" w:hAnsi="Arial" w:cs="Arial"/>
                <w:b/>
                <w:sz w:val="24"/>
                <w:szCs w:val="24"/>
                <w:lang w:eastAsia="ru-RU"/>
              </w:rPr>
            </w:pPr>
            <w:r>
              <w:rPr>
                <w:rFonts w:ascii="Times New Roman" w:eastAsia="Calibri" w:hAnsi="Times New Roman" w:cs="Times New Roman"/>
                <w:b/>
                <w:bCs/>
                <w:color w:val="000000"/>
                <w:kern w:val="24"/>
                <w:sz w:val="24"/>
                <w:szCs w:val="24"/>
                <w:lang w:eastAsia="ru-RU"/>
              </w:rPr>
              <w:t>9,7</w:t>
            </w:r>
          </w:p>
        </w:tc>
      </w:tr>
    </w:tbl>
    <w:p w:rsidR="00BC45DE" w:rsidRDefault="00BC45DE" w:rsidP="00BC45DE">
      <w:pPr>
        <w:pStyle w:val="Default"/>
        <w:ind w:firstLine="708"/>
        <w:jc w:val="both"/>
        <w:rPr>
          <w:szCs w:val="28"/>
        </w:rPr>
      </w:pPr>
    </w:p>
    <w:p w:rsidR="00BC45DE" w:rsidRDefault="00BC45DE" w:rsidP="00BC45DE">
      <w:pPr>
        <w:pStyle w:val="Default"/>
        <w:ind w:firstLine="708"/>
        <w:jc w:val="both"/>
        <w:rPr>
          <w:szCs w:val="28"/>
        </w:rPr>
      </w:pPr>
      <w:r>
        <w:rPr>
          <w:szCs w:val="28"/>
        </w:rPr>
        <w:t>В мониторинге по русскому языку (литера «К») принимали участие 91 девятиклассник из всех общеобразовательных учреждений города, кроме Лицея и Гимназии. Набравших «0» баллов и максимальный первичный балл нет.</w:t>
      </w:r>
    </w:p>
    <w:p w:rsidR="00BC45DE" w:rsidRDefault="00BC45DE" w:rsidP="00BC45DE">
      <w:pPr>
        <w:pStyle w:val="Default"/>
        <w:ind w:firstLine="708"/>
        <w:jc w:val="both"/>
        <w:rPr>
          <w:szCs w:val="28"/>
        </w:rPr>
      </w:pPr>
      <w:r>
        <w:rPr>
          <w:szCs w:val="28"/>
        </w:rPr>
        <w:t>Сочинение писали пятнадцать детей из трех школ: восемь из школы № 7, четверо из школы № 8 и трое из № 15. Доля участников мониторинга составляет 1,9. Двое участников (из школ №№ 7 и 15) не преодолели минимальный порог и успеваемость по городу составляет 86,7%. В школе № 8 – 100%. Один участник из школы № 7 набрал «пороговый» балл.</w:t>
      </w:r>
    </w:p>
    <w:p w:rsidR="00BC45DE" w:rsidRDefault="00BC45DE" w:rsidP="00BC45DE">
      <w:pPr>
        <w:pStyle w:val="Default"/>
        <w:ind w:firstLine="708"/>
        <w:jc w:val="both"/>
        <w:rPr>
          <w:szCs w:val="28"/>
        </w:rPr>
      </w:pPr>
      <w:r>
        <w:rPr>
          <w:szCs w:val="28"/>
        </w:rPr>
        <w:t>Высокие первичные баллы за сочинение получили шесть участников: школа № 7 (один), школа № 8 (3), школа № 15 (2). Отметку «отлично» получил один участник из школы № 15. Качество по городу составило 40%. В школе № 7 – 12,5% и в школе № 8 - 75%, в школе № 15 – 66.7%. Средний первичный балл по городу 8,8.</w:t>
      </w:r>
    </w:p>
    <w:p w:rsidR="00BC45DE" w:rsidRDefault="00BC45DE" w:rsidP="00BC45DE">
      <w:pPr>
        <w:pStyle w:val="Default"/>
        <w:ind w:firstLine="708"/>
        <w:jc w:val="both"/>
        <w:rPr>
          <w:szCs w:val="28"/>
        </w:rPr>
      </w:pPr>
      <w:r>
        <w:rPr>
          <w:szCs w:val="28"/>
        </w:rPr>
        <w:t>Изложение с творческим заданием выполняли 76 детей из школ №№ 1, 2, 5, 9, 11, 12, 13, 14 и 17. Доля участников мониторинга составляет 9,5. Двое участников (из школы № 11) не преодолели минимальный порог и успеваемость по городу составляет 97, 4%. «Пороговый» балл получили два участника из школ №№ 5 и 9.</w:t>
      </w:r>
    </w:p>
    <w:p w:rsidR="00BC45DE" w:rsidRDefault="00BC45DE" w:rsidP="00BC45DE">
      <w:pPr>
        <w:pStyle w:val="Default"/>
        <w:ind w:firstLine="708"/>
        <w:jc w:val="both"/>
        <w:rPr>
          <w:szCs w:val="28"/>
        </w:rPr>
      </w:pPr>
      <w:r>
        <w:rPr>
          <w:szCs w:val="28"/>
        </w:rPr>
        <w:lastRenderedPageBreak/>
        <w:t>Высокие первичные баллы набрали 25 участников, но «отлично» получили двое из школ №№ 2 и 5. Качество по городу 32,9%. Нулевое в школах №№ 12 и 14. Средний первичный балл 9,7.</w:t>
      </w:r>
    </w:p>
    <w:p w:rsidR="00BC45DE" w:rsidRPr="00B54708" w:rsidRDefault="00BC45DE" w:rsidP="00BC45DE">
      <w:pPr>
        <w:pStyle w:val="Default"/>
        <w:jc w:val="right"/>
        <w:rPr>
          <w:szCs w:val="28"/>
        </w:rPr>
      </w:pPr>
      <w:r w:rsidRPr="00B54708">
        <w:rPr>
          <w:szCs w:val="28"/>
        </w:rPr>
        <w:t>Таблица</w:t>
      </w:r>
      <w:r w:rsidR="00B54708">
        <w:rPr>
          <w:szCs w:val="28"/>
        </w:rPr>
        <w:t xml:space="preserve"> 20</w:t>
      </w:r>
    </w:p>
    <w:p w:rsidR="00BC45DE" w:rsidRPr="00B54708" w:rsidRDefault="00BC45DE" w:rsidP="00BC45DE">
      <w:pPr>
        <w:pStyle w:val="Default"/>
        <w:jc w:val="center"/>
        <w:rPr>
          <w:szCs w:val="28"/>
        </w:rPr>
      </w:pPr>
      <w:r w:rsidRPr="00B54708">
        <w:rPr>
          <w:szCs w:val="28"/>
        </w:rPr>
        <w:t xml:space="preserve">Рейтинг заданий участников мониторинга по русскому языку в форме ГВЭ </w:t>
      </w:r>
    </w:p>
    <w:p w:rsidR="00BC45DE" w:rsidRPr="00B54708" w:rsidRDefault="00BC45DE" w:rsidP="00BC45DE">
      <w:pPr>
        <w:pStyle w:val="Default"/>
        <w:jc w:val="center"/>
        <w:rPr>
          <w:szCs w:val="28"/>
        </w:rPr>
      </w:pPr>
      <w:r w:rsidRPr="00B54708">
        <w:rPr>
          <w:szCs w:val="28"/>
        </w:rPr>
        <w:t>(литера «К»)</w:t>
      </w:r>
    </w:p>
    <w:tbl>
      <w:tblPr>
        <w:tblW w:w="9499" w:type="dxa"/>
        <w:tblCellMar>
          <w:left w:w="0" w:type="dxa"/>
          <w:right w:w="0" w:type="dxa"/>
        </w:tblCellMar>
        <w:tblLook w:val="0600" w:firstRow="0" w:lastRow="0" w:firstColumn="0" w:lastColumn="0" w:noHBand="1" w:noVBand="1"/>
      </w:tblPr>
      <w:tblGrid>
        <w:gridCol w:w="781"/>
        <w:gridCol w:w="1990"/>
        <w:gridCol w:w="1035"/>
        <w:gridCol w:w="757"/>
        <w:gridCol w:w="66"/>
        <w:gridCol w:w="741"/>
        <w:gridCol w:w="2369"/>
        <w:gridCol w:w="1019"/>
        <w:gridCol w:w="741"/>
      </w:tblGrid>
      <w:tr w:rsidR="00BC45DE" w:rsidTr="00BC45DE">
        <w:trPr>
          <w:trHeight w:val="368"/>
        </w:trPr>
        <w:tc>
          <w:tcPr>
            <w:tcW w:w="4532" w:type="dxa"/>
            <w:gridSpan w:val="4"/>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b/>
                <w:bCs/>
              </w:rPr>
            </w:pPr>
            <w:r>
              <w:rPr>
                <w:rFonts w:ascii="Times New Roman" w:hAnsi="Times New Roman" w:cs="Times New Roman"/>
                <w:b/>
                <w:bCs/>
              </w:rPr>
              <w:t>Сочинение</w:t>
            </w:r>
          </w:p>
        </w:tc>
        <w:tc>
          <w:tcPr>
            <w:tcW w:w="142" w:type="dxa"/>
            <w:vMerge w:val="restart"/>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BC45DE" w:rsidRDefault="00BC45DE">
            <w:pPr>
              <w:spacing w:after="0"/>
              <w:jc w:val="center"/>
              <w:rPr>
                <w:rFonts w:ascii="Times New Roman" w:hAnsi="Times New Roman" w:cs="Times New Roman"/>
                <w:b/>
                <w:bCs/>
              </w:rPr>
            </w:pPr>
          </w:p>
        </w:tc>
        <w:tc>
          <w:tcPr>
            <w:tcW w:w="4825" w:type="dxa"/>
            <w:gridSpan w:val="4"/>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b/>
                <w:bCs/>
              </w:rPr>
            </w:pPr>
            <w:r>
              <w:rPr>
                <w:rFonts w:ascii="Times New Roman" w:hAnsi="Times New Roman" w:cs="Times New Roman"/>
                <w:b/>
                <w:bCs/>
              </w:rPr>
              <w:t>Изложение</w:t>
            </w:r>
          </w:p>
        </w:tc>
      </w:tr>
      <w:tr w:rsidR="00BC45DE" w:rsidTr="00BC45DE">
        <w:trPr>
          <w:trHeight w:val="1161"/>
        </w:trPr>
        <w:tc>
          <w:tcPr>
            <w:tcW w:w="8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bCs/>
              </w:rPr>
              <w:t>№ задания</w:t>
            </w:r>
          </w:p>
        </w:tc>
        <w:tc>
          <w:tcPr>
            <w:tcW w:w="243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bCs/>
              </w:rPr>
              <w:t>Умение</w:t>
            </w:r>
          </w:p>
        </w:tc>
        <w:tc>
          <w:tcPr>
            <w:tcW w:w="56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bCs/>
              </w:rPr>
              <w:t>уровень сложности</w:t>
            </w:r>
          </w:p>
        </w:tc>
        <w:tc>
          <w:tcPr>
            <w:tcW w:w="70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bCs/>
              </w:rPr>
              <w:t xml:space="preserve">Ср.% </w:t>
            </w:r>
            <w:proofErr w:type="spellStart"/>
            <w:r>
              <w:rPr>
                <w:rFonts w:ascii="Times New Roman" w:hAnsi="Times New Roman" w:cs="Times New Roman"/>
                <w:bCs/>
              </w:rPr>
              <w:t>вып</w:t>
            </w:r>
            <w:proofErr w:type="spellEnd"/>
            <w:r>
              <w:rPr>
                <w:rFonts w:ascii="Times New Roman" w:hAnsi="Times New Roman" w:cs="Times New Roman"/>
                <w:bCs/>
              </w:rPr>
              <w:t>. задания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rPr>
            </w:pPr>
            <w:r>
              <w:rPr>
                <w:rFonts w:ascii="Times New Roman" w:hAnsi="Times New Roman" w:cs="Times New Roman"/>
                <w:bCs/>
              </w:rPr>
              <w:t>№ задания</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rPr>
            </w:pPr>
            <w:r>
              <w:rPr>
                <w:rFonts w:ascii="Times New Roman" w:hAnsi="Times New Roman" w:cs="Times New Roman"/>
                <w:bCs/>
              </w:rPr>
              <w:t>Умение</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rPr>
            </w:pPr>
            <w:r>
              <w:rPr>
                <w:rFonts w:ascii="Times New Roman" w:hAnsi="Times New Roman" w:cs="Times New Roman"/>
                <w:bCs/>
              </w:rPr>
              <w:t>уровень сложности</w:t>
            </w:r>
          </w:p>
        </w:tc>
        <w:tc>
          <w:tcPr>
            <w:tcW w:w="71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rPr>
            </w:pPr>
            <w:r>
              <w:rPr>
                <w:rFonts w:ascii="Times New Roman" w:hAnsi="Times New Roman" w:cs="Times New Roman"/>
                <w:bCs/>
              </w:rPr>
              <w:t xml:space="preserve">Ср.% </w:t>
            </w:r>
            <w:proofErr w:type="spellStart"/>
            <w:r>
              <w:rPr>
                <w:rFonts w:ascii="Times New Roman" w:hAnsi="Times New Roman" w:cs="Times New Roman"/>
                <w:bCs/>
              </w:rPr>
              <w:t>вып</w:t>
            </w:r>
            <w:proofErr w:type="spellEnd"/>
            <w:r>
              <w:rPr>
                <w:rFonts w:ascii="Times New Roman" w:hAnsi="Times New Roman" w:cs="Times New Roman"/>
                <w:bCs/>
              </w:rPr>
              <w:t>. задания</w:t>
            </w:r>
          </w:p>
        </w:tc>
      </w:tr>
      <w:tr w:rsidR="00BC45DE" w:rsidTr="00BC45DE">
        <w:trPr>
          <w:trHeight w:val="411"/>
        </w:trPr>
        <w:tc>
          <w:tcPr>
            <w:tcW w:w="8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ФК</w:t>
            </w:r>
          </w:p>
        </w:tc>
        <w:tc>
          <w:tcPr>
            <w:tcW w:w="243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rPr>
                <w:rFonts w:ascii="Times New Roman" w:hAnsi="Times New Roman" w:cs="Times New Roman"/>
              </w:rPr>
            </w:pPr>
            <w:r>
              <w:rPr>
                <w:rFonts w:ascii="Times New Roman" w:hAnsi="Times New Roman" w:cs="Times New Roman"/>
              </w:rPr>
              <w:t>Фактическая точность письменной речи</w:t>
            </w:r>
          </w:p>
        </w:tc>
        <w:tc>
          <w:tcPr>
            <w:tcW w:w="56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Б</w:t>
            </w:r>
          </w:p>
        </w:tc>
        <w:tc>
          <w:tcPr>
            <w:tcW w:w="70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76,7%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ИК2</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Передача содержания исходного текста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88,2%</w:t>
            </w:r>
          </w:p>
        </w:tc>
      </w:tr>
      <w:tr w:rsidR="00BC45DE" w:rsidTr="00BC45DE">
        <w:trPr>
          <w:trHeight w:val="969"/>
        </w:trPr>
        <w:tc>
          <w:tcPr>
            <w:tcW w:w="8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ССК2</w:t>
            </w:r>
          </w:p>
        </w:tc>
        <w:tc>
          <w:tcPr>
            <w:tcW w:w="243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rPr>
                <w:rFonts w:ascii="Times New Roman" w:hAnsi="Times New Roman" w:cs="Times New Roman"/>
              </w:rPr>
            </w:pPr>
            <w:r>
              <w:rPr>
                <w:rFonts w:ascii="Times New Roman" w:hAnsi="Times New Roman" w:cs="Times New Roman"/>
              </w:rPr>
              <w:t>Аргументация экзаменуемым собственного мнения по теме сочинения</w:t>
            </w:r>
          </w:p>
        </w:tc>
        <w:tc>
          <w:tcPr>
            <w:tcW w:w="56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Б</w:t>
            </w:r>
          </w:p>
        </w:tc>
        <w:tc>
          <w:tcPr>
            <w:tcW w:w="70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66,7%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КТ1</w:t>
            </w:r>
          </w:p>
        </w:tc>
        <w:tc>
          <w:tcPr>
            <w:tcW w:w="2835" w:type="dxa"/>
            <w:tcBorders>
              <w:top w:val="single" w:sz="4" w:space="0" w:color="000000"/>
              <w:left w:val="single" w:sz="4" w:space="0" w:color="000000"/>
              <w:bottom w:val="single" w:sz="4" w:space="0" w:color="000000"/>
              <w:right w:val="single" w:sz="4" w:space="0" w:color="000000"/>
            </w:tcBorders>
            <w:vAlign w:val="bottom"/>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Соответствие сочинения формулировке задания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77,6%</w:t>
            </w:r>
          </w:p>
        </w:tc>
      </w:tr>
      <w:tr w:rsidR="00BC45DE" w:rsidTr="00BC45DE">
        <w:trPr>
          <w:trHeight w:val="980"/>
        </w:trPr>
        <w:tc>
          <w:tcPr>
            <w:tcW w:w="8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ССК1</w:t>
            </w:r>
          </w:p>
        </w:tc>
        <w:tc>
          <w:tcPr>
            <w:tcW w:w="243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rPr>
                <w:rFonts w:ascii="Times New Roman" w:hAnsi="Times New Roman" w:cs="Times New Roman"/>
              </w:rPr>
            </w:pPr>
            <w:r>
              <w:rPr>
                <w:rFonts w:ascii="Times New Roman" w:hAnsi="Times New Roman" w:cs="Times New Roman"/>
              </w:rPr>
              <w:t>Глубина раскрытия темы сочинения и убедительность суждений</w:t>
            </w:r>
          </w:p>
        </w:tc>
        <w:tc>
          <w:tcPr>
            <w:tcW w:w="56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Б</w:t>
            </w:r>
          </w:p>
        </w:tc>
        <w:tc>
          <w:tcPr>
            <w:tcW w:w="70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57,8%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КТ2</w:t>
            </w:r>
          </w:p>
        </w:tc>
        <w:tc>
          <w:tcPr>
            <w:tcW w:w="2835" w:type="dxa"/>
            <w:tcBorders>
              <w:top w:val="single" w:sz="4" w:space="0" w:color="000000"/>
              <w:left w:val="single" w:sz="4" w:space="0" w:color="000000"/>
              <w:bottom w:val="single" w:sz="4" w:space="0" w:color="000000"/>
              <w:right w:val="single" w:sz="4" w:space="0" w:color="000000"/>
            </w:tcBorders>
            <w:vAlign w:val="bottom"/>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Отражение собственного мнения экзаменуемого</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75,0%</w:t>
            </w:r>
          </w:p>
        </w:tc>
      </w:tr>
      <w:tr w:rsidR="00BC45DE" w:rsidTr="00BC45DE">
        <w:trPr>
          <w:trHeight w:val="1616"/>
        </w:trPr>
        <w:tc>
          <w:tcPr>
            <w:tcW w:w="8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ГК3</w:t>
            </w:r>
          </w:p>
        </w:tc>
        <w:tc>
          <w:tcPr>
            <w:tcW w:w="243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rPr>
                <w:rFonts w:ascii="Times New Roman" w:hAnsi="Times New Roman" w:cs="Times New Roman"/>
              </w:rPr>
            </w:pPr>
            <w:r>
              <w:rPr>
                <w:rFonts w:ascii="Times New Roman" w:hAnsi="Times New Roman" w:cs="Times New Roman"/>
              </w:rPr>
              <w:t>Соблюдение грамматических норм</w:t>
            </w:r>
          </w:p>
        </w:tc>
        <w:tc>
          <w:tcPr>
            <w:tcW w:w="56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Б</w:t>
            </w:r>
          </w:p>
        </w:tc>
        <w:tc>
          <w:tcPr>
            <w:tcW w:w="70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53,3%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ИК3</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Смысловая цельность, речевая связность и последовательность изложения (единый критерий для оценки изложения и творческого задания)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72,4%</w:t>
            </w:r>
          </w:p>
        </w:tc>
      </w:tr>
      <w:tr w:rsidR="00BC45DE" w:rsidTr="00BC45DE">
        <w:trPr>
          <w:trHeight w:val="411"/>
        </w:trPr>
        <w:tc>
          <w:tcPr>
            <w:tcW w:w="8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ГК4</w:t>
            </w:r>
          </w:p>
        </w:tc>
        <w:tc>
          <w:tcPr>
            <w:tcW w:w="243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rPr>
                <w:rFonts w:ascii="Times New Roman" w:hAnsi="Times New Roman" w:cs="Times New Roman"/>
              </w:rPr>
            </w:pPr>
            <w:r>
              <w:rPr>
                <w:rFonts w:ascii="Times New Roman" w:hAnsi="Times New Roman" w:cs="Times New Roman"/>
              </w:rPr>
              <w:t>Соблюдение речевых норм</w:t>
            </w:r>
          </w:p>
        </w:tc>
        <w:tc>
          <w:tcPr>
            <w:tcW w:w="56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Б</w:t>
            </w:r>
          </w:p>
        </w:tc>
        <w:tc>
          <w:tcPr>
            <w:tcW w:w="70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53,3%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ФК</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Фактическая точность письменной речи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72,4%</w:t>
            </w:r>
          </w:p>
        </w:tc>
      </w:tr>
      <w:tr w:rsidR="00BC45DE" w:rsidTr="00BC45DE">
        <w:trPr>
          <w:trHeight w:val="782"/>
        </w:trPr>
        <w:tc>
          <w:tcPr>
            <w:tcW w:w="8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ССК3</w:t>
            </w:r>
          </w:p>
        </w:tc>
        <w:tc>
          <w:tcPr>
            <w:tcW w:w="243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rPr>
                <w:rFonts w:ascii="Times New Roman" w:hAnsi="Times New Roman" w:cs="Times New Roman"/>
              </w:rPr>
            </w:pPr>
            <w:r>
              <w:rPr>
                <w:rFonts w:ascii="Times New Roman" w:hAnsi="Times New Roman" w:cs="Times New Roman"/>
              </w:rPr>
              <w:t>Композиционная цельность и логичность сочинения</w:t>
            </w:r>
          </w:p>
        </w:tc>
        <w:tc>
          <w:tcPr>
            <w:tcW w:w="56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Б</w:t>
            </w:r>
          </w:p>
        </w:tc>
        <w:tc>
          <w:tcPr>
            <w:tcW w:w="70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50,0%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ИК1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Содержание изложения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61,8%</w:t>
            </w:r>
          </w:p>
        </w:tc>
      </w:tr>
      <w:tr w:rsidR="00BC45DE" w:rsidTr="00BC45DE">
        <w:trPr>
          <w:trHeight w:val="411"/>
        </w:trPr>
        <w:tc>
          <w:tcPr>
            <w:tcW w:w="8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ГК1</w:t>
            </w:r>
          </w:p>
        </w:tc>
        <w:tc>
          <w:tcPr>
            <w:tcW w:w="243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rPr>
                <w:rFonts w:ascii="Times New Roman" w:hAnsi="Times New Roman" w:cs="Times New Roman"/>
              </w:rPr>
            </w:pPr>
            <w:r>
              <w:rPr>
                <w:rFonts w:ascii="Times New Roman" w:hAnsi="Times New Roman" w:cs="Times New Roman"/>
              </w:rPr>
              <w:t>Соблюдение орфографических норм</w:t>
            </w:r>
          </w:p>
        </w:tc>
        <w:tc>
          <w:tcPr>
            <w:tcW w:w="56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Б</w:t>
            </w:r>
          </w:p>
        </w:tc>
        <w:tc>
          <w:tcPr>
            <w:tcW w:w="70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40,0%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ГК3</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Соблюдение грамматических норм</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60,5%</w:t>
            </w:r>
          </w:p>
        </w:tc>
      </w:tr>
      <w:tr w:rsidR="00BC45DE" w:rsidTr="00BC45DE">
        <w:trPr>
          <w:trHeight w:val="411"/>
        </w:trPr>
        <w:tc>
          <w:tcPr>
            <w:tcW w:w="819" w:type="dxa"/>
            <w:tcBorders>
              <w:top w:val="single" w:sz="4" w:space="0" w:color="000000"/>
              <w:left w:val="single" w:sz="4" w:space="0" w:color="000000"/>
              <w:bottom w:val="single" w:sz="4" w:space="0" w:color="000000"/>
              <w:right w:val="single" w:sz="4" w:space="0" w:color="000000"/>
            </w:tcBorders>
            <w:shd w:val="clear" w:color="auto" w:fill="E7E6E6"/>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ГК2</w:t>
            </w:r>
          </w:p>
        </w:tc>
        <w:tc>
          <w:tcPr>
            <w:tcW w:w="2436" w:type="dxa"/>
            <w:tcBorders>
              <w:top w:val="single" w:sz="4" w:space="0" w:color="000000"/>
              <w:left w:val="single" w:sz="4" w:space="0" w:color="000000"/>
              <w:bottom w:val="single" w:sz="4" w:space="0" w:color="000000"/>
              <w:right w:val="single" w:sz="4" w:space="0" w:color="000000"/>
            </w:tcBorders>
            <w:shd w:val="clear" w:color="auto" w:fill="E7E6E6"/>
            <w:tcMar>
              <w:top w:w="13" w:type="dxa"/>
              <w:left w:w="13" w:type="dxa"/>
              <w:bottom w:w="0" w:type="dxa"/>
              <w:right w:w="13" w:type="dxa"/>
            </w:tcMar>
            <w:vAlign w:val="center"/>
            <w:hideMark/>
          </w:tcPr>
          <w:p w:rsidR="00BC45DE" w:rsidRDefault="00BC45DE">
            <w:pPr>
              <w:spacing w:after="0"/>
              <w:rPr>
                <w:rFonts w:ascii="Times New Roman" w:hAnsi="Times New Roman" w:cs="Times New Roman"/>
              </w:rPr>
            </w:pPr>
            <w:r>
              <w:rPr>
                <w:rFonts w:ascii="Times New Roman" w:hAnsi="Times New Roman" w:cs="Times New Roman"/>
              </w:rPr>
              <w:t>Соблюдение пунктуационных норм</w:t>
            </w:r>
          </w:p>
        </w:tc>
        <w:tc>
          <w:tcPr>
            <w:tcW w:w="569" w:type="dxa"/>
            <w:tcBorders>
              <w:top w:val="single" w:sz="4" w:space="0" w:color="000000"/>
              <w:left w:val="single" w:sz="4" w:space="0" w:color="000000"/>
              <w:bottom w:val="single" w:sz="4" w:space="0" w:color="000000"/>
              <w:right w:val="single" w:sz="4" w:space="0" w:color="000000"/>
            </w:tcBorders>
            <w:shd w:val="clear" w:color="auto" w:fill="E7E6E6"/>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Б</w:t>
            </w:r>
          </w:p>
        </w:tc>
        <w:tc>
          <w:tcPr>
            <w:tcW w:w="708" w:type="dxa"/>
            <w:tcBorders>
              <w:top w:val="single" w:sz="4" w:space="0" w:color="000000"/>
              <w:left w:val="single" w:sz="4" w:space="0" w:color="000000"/>
              <w:bottom w:val="single" w:sz="4" w:space="0" w:color="000000"/>
              <w:right w:val="single" w:sz="4" w:space="0" w:color="000000"/>
            </w:tcBorders>
            <w:shd w:val="clear" w:color="auto" w:fill="E7E6E6"/>
            <w:tcMar>
              <w:top w:w="13" w:type="dxa"/>
              <w:left w:w="13" w:type="dxa"/>
              <w:bottom w:w="0" w:type="dxa"/>
              <w:right w:w="13" w:type="dxa"/>
            </w:tcMar>
            <w:vAlign w:val="center"/>
            <w:hideMark/>
          </w:tcPr>
          <w:p w:rsidR="00BC45DE" w:rsidRDefault="00BC45DE">
            <w:pPr>
              <w:spacing w:after="0"/>
              <w:jc w:val="center"/>
              <w:rPr>
                <w:rFonts w:ascii="Times New Roman" w:hAnsi="Times New Roman" w:cs="Times New Roman"/>
              </w:rPr>
            </w:pPr>
            <w:r>
              <w:rPr>
                <w:rFonts w:ascii="Times New Roman" w:hAnsi="Times New Roman" w:cs="Times New Roman"/>
              </w:rPr>
              <w:t>13,3%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ГК4</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Соблюдение речевых норм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55,3%</w:t>
            </w:r>
          </w:p>
        </w:tc>
      </w:tr>
      <w:tr w:rsidR="00BC45DE" w:rsidTr="00BC45DE">
        <w:trPr>
          <w:trHeight w:val="411"/>
        </w:trPr>
        <w:tc>
          <w:tcPr>
            <w:tcW w:w="453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vAlign w:val="center"/>
          </w:tcPr>
          <w:p w:rsidR="00BC45DE" w:rsidRDefault="00BC45DE">
            <w:pPr>
              <w:spacing w:after="0"/>
              <w:jc w:val="cente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КТ3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Аргументация экзаменуемым собственного мнения</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52,6%</w:t>
            </w:r>
          </w:p>
        </w:tc>
      </w:tr>
      <w:tr w:rsidR="00BC45DE" w:rsidTr="00BC45DE">
        <w:trPr>
          <w:trHeight w:val="411"/>
        </w:trPr>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ГК1</w:t>
            </w:r>
          </w:p>
        </w:tc>
        <w:tc>
          <w:tcPr>
            <w:tcW w:w="283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Соблюдение орфографических норм</w:t>
            </w:r>
          </w:p>
        </w:tc>
        <w:tc>
          <w:tcPr>
            <w:tcW w:w="70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27,6%</w:t>
            </w:r>
          </w:p>
        </w:tc>
      </w:tr>
      <w:tr w:rsidR="00BC45DE" w:rsidTr="00BC45DE">
        <w:trPr>
          <w:trHeight w:val="411"/>
        </w:trPr>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45DE" w:rsidRDefault="00BC45DE">
            <w:pPr>
              <w:spacing w:after="0"/>
              <w:rPr>
                <w:rFonts w:ascii="Times New Roman" w:hAnsi="Times New Roman" w:cs="Times New Roman"/>
                <w:b/>
                <w:bCs/>
              </w:rPr>
            </w:pPr>
          </w:p>
        </w:tc>
        <w:tc>
          <w:tcPr>
            <w:tcW w:w="56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ГК2</w:t>
            </w:r>
          </w:p>
        </w:tc>
        <w:tc>
          <w:tcPr>
            <w:tcW w:w="283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BC45DE" w:rsidRDefault="00BC45DE">
            <w:pPr>
              <w:spacing w:after="0"/>
              <w:jc w:val="both"/>
              <w:rPr>
                <w:rFonts w:ascii="Times New Roman" w:hAnsi="Times New Roman" w:cs="Times New Roman"/>
                <w:sz w:val="24"/>
                <w:szCs w:val="24"/>
              </w:rPr>
            </w:pPr>
            <w:r>
              <w:rPr>
                <w:rFonts w:ascii="Times New Roman" w:hAnsi="Times New Roman" w:cs="Times New Roman"/>
                <w:sz w:val="24"/>
                <w:szCs w:val="24"/>
              </w:rPr>
              <w:t>Соблюдение пунктуационных норм</w:t>
            </w:r>
          </w:p>
        </w:tc>
        <w:tc>
          <w:tcPr>
            <w:tcW w:w="70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Б</w:t>
            </w:r>
          </w:p>
        </w:tc>
        <w:tc>
          <w:tcPr>
            <w:tcW w:w="71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BC45DE" w:rsidRDefault="00BC45DE">
            <w:pPr>
              <w:spacing w:after="0"/>
              <w:jc w:val="center"/>
              <w:rPr>
                <w:rFonts w:ascii="Times New Roman" w:hAnsi="Times New Roman" w:cs="Times New Roman"/>
                <w:sz w:val="24"/>
                <w:szCs w:val="24"/>
              </w:rPr>
            </w:pPr>
            <w:r>
              <w:rPr>
                <w:rFonts w:ascii="Times New Roman" w:hAnsi="Times New Roman" w:cs="Times New Roman"/>
                <w:sz w:val="24"/>
                <w:szCs w:val="24"/>
              </w:rPr>
              <w:t>22,4%</w:t>
            </w:r>
          </w:p>
        </w:tc>
      </w:tr>
    </w:tbl>
    <w:p w:rsidR="00BC45DE" w:rsidRDefault="00BC45DE" w:rsidP="00BC45DE">
      <w:pPr>
        <w:pStyle w:val="Default"/>
        <w:jc w:val="both"/>
        <w:rPr>
          <w:szCs w:val="28"/>
        </w:rPr>
      </w:pPr>
      <w:r>
        <w:rPr>
          <w:szCs w:val="28"/>
        </w:rPr>
        <w:tab/>
      </w:r>
    </w:p>
    <w:p w:rsidR="00BC45DE" w:rsidRDefault="00BC45DE" w:rsidP="00BC45DE">
      <w:pPr>
        <w:pStyle w:val="Default"/>
        <w:ind w:firstLine="708"/>
        <w:jc w:val="both"/>
        <w:rPr>
          <w:szCs w:val="28"/>
        </w:rPr>
      </w:pPr>
      <w:r>
        <w:rPr>
          <w:szCs w:val="28"/>
        </w:rPr>
        <w:lastRenderedPageBreak/>
        <w:t>В таблице выше представлен рейтинг заданий (сочинения и изложения с творческим заданием) участников мониторинга по русскому языку в форме ГВЭ (литера «К»). Как и у участников с литерой «А» затруднения вызывают (от 40% до 13,3%) умения соблюдения орфографических и пунктуационных норм.</w:t>
      </w:r>
    </w:p>
    <w:p w:rsidR="00BC45DE" w:rsidRDefault="00BC45DE" w:rsidP="00BC45DE">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Экспертами русского языка были отражены замечания по материалу комплекта изложения с творческим заданием в форме ГВЭ (литера «К»): не подходит обучающимся с задержкой психического развития, поскольку текст представляет собой рассуждение автора о проблемах языка, имеет специфическую лексику, сложные синтаксические конструкции. Эти замечания обозначены на основании СПЕЦИФИКАЦИИ экзаменационных материалов для проведения в 2023 году ГВЭ по образовательным программам основного общего образования (письменная форма) по русскому языку (ФИПИ), где отмечается следующее: «Комплекты изложений с творческим заданием с пометой «К» имеют свою специфику. При этом тексты для изложения подбираются повествовательного характера, с ясным содержанием и сюжетной линией, чётким изложением последовательности событий, не содержащие сложных рассуждений автора, большого числа действующих лиц». </w:t>
      </w:r>
    </w:p>
    <w:p w:rsidR="00BC45DE" w:rsidRDefault="00BC45DE" w:rsidP="00BC45DE">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Ими же отмечено, что данный комплект размещён в «Сборнике тренировочных материалов по РУССКОМУ ЯЗЫКУ» на ФИПИ как Изложение с творческим заданием № АИ-9-10.</w:t>
      </w:r>
    </w:p>
    <w:p w:rsidR="00BC45DE" w:rsidRPr="00B54708" w:rsidRDefault="00BC45DE" w:rsidP="00BC45DE">
      <w:pPr>
        <w:pStyle w:val="Default"/>
        <w:jc w:val="right"/>
        <w:rPr>
          <w:szCs w:val="28"/>
        </w:rPr>
      </w:pPr>
      <w:r w:rsidRPr="00B54708">
        <w:rPr>
          <w:szCs w:val="28"/>
        </w:rPr>
        <w:t xml:space="preserve">Таблица </w:t>
      </w:r>
      <w:r w:rsidR="00B54708">
        <w:rPr>
          <w:szCs w:val="28"/>
        </w:rPr>
        <w:t>21</w:t>
      </w:r>
    </w:p>
    <w:p w:rsidR="00BC45DE" w:rsidRPr="00B54708" w:rsidRDefault="00BC45DE" w:rsidP="00BC45DE">
      <w:pPr>
        <w:pStyle w:val="Default"/>
        <w:jc w:val="center"/>
        <w:rPr>
          <w:szCs w:val="28"/>
          <w:highlight w:val="yellow"/>
        </w:rPr>
      </w:pPr>
      <w:r w:rsidRPr="00B54708">
        <w:rPr>
          <w:szCs w:val="28"/>
        </w:rPr>
        <w:t>Показатели мониторинга в форме ГВЭ по русскому языку за три года</w:t>
      </w:r>
    </w:p>
    <w:tbl>
      <w:tblPr>
        <w:tblStyle w:val="a9"/>
        <w:tblW w:w="0" w:type="auto"/>
        <w:tblLook w:val="04A0" w:firstRow="1" w:lastRow="0" w:firstColumn="1" w:lastColumn="0" w:noHBand="0" w:noVBand="1"/>
      </w:tblPr>
      <w:tblGrid>
        <w:gridCol w:w="3369"/>
        <w:gridCol w:w="1134"/>
        <w:gridCol w:w="1729"/>
        <w:gridCol w:w="1418"/>
        <w:gridCol w:w="1389"/>
      </w:tblGrid>
      <w:tr w:rsidR="00BC45DE" w:rsidTr="00BC45DE">
        <w:trPr>
          <w:trHeight w:val="306"/>
        </w:trPr>
        <w:tc>
          <w:tcPr>
            <w:tcW w:w="3369"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p w:rsidR="00BC45DE" w:rsidRDefault="00BC45DE">
            <w:pPr>
              <w:pStyle w:val="Default"/>
              <w:jc w:val="center"/>
              <w:rPr>
                <w:szCs w:val="28"/>
              </w:rPr>
            </w:pPr>
            <w:proofErr w:type="spellStart"/>
            <w:r>
              <w:rPr>
                <w:szCs w:val="28"/>
              </w:rPr>
              <w:t>Ед.изм</w:t>
            </w:r>
            <w:proofErr w:type="spellEnd"/>
            <w:r>
              <w:rPr>
                <w:szCs w:val="28"/>
              </w:rPr>
              <w:t>.</w:t>
            </w:r>
          </w:p>
        </w:tc>
        <w:tc>
          <w:tcPr>
            <w:tcW w:w="4536" w:type="dxa"/>
            <w:gridSpan w:val="3"/>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 xml:space="preserve">ГВЭ </w:t>
            </w:r>
          </w:p>
        </w:tc>
      </w:tr>
      <w:tr w:rsidR="00BC45DE" w:rsidTr="00BC45DE">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2021</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2022</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2023</w:t>
            </w:r>
          </w:p>
        </w:tc>
      </w:tr>
      <w:tr w:rsidR="00BC45DE" w:rsidTr="00BC45DE">
        <w:tc>
          <w:tcPr>
            <w:tcW w:w="336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Количество участников,</w:t>
            </w:r>
          </w:p>
          <w:p w:rsidR="00BC45DE" w:rsidRDefault="00BC45DE">
            <w:pPr>
              <w:pStyle w:val="Default"/>
              <w:jc w:val="both"/>
              <w:rPr>
                <w:szCs w:val="28"/>
              </w:rPr>
            </w:pPr>
            <w:r>
              <w:rPr>
                <w:szCs w:val="28"/>
              </w:rPr>
              <w:t>из них:</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68</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93</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107</w:t>
            </w:r>
          </w:p>
        </w:tc>
      </w:tr>
      <w:tr w:rsidR="00BC45DE" w:rsidTr="00BC45DE">
        <w:tc>
          <w:tcPr>
            <w:tcW w:w="336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 макс.</w:t>
            </w:r>
          </w:p>
          <w:p w:rsidR="00BC45DE" w:rsidRDefault="00BC45DE">
            <w:pPr>
              <w:pStyle w:val="Default"/>
              <w:jc w:val="both"/>
              <w:rPr>
                <w:szCs w:val="28"/>
              </w:rPr>
            </w:pPr>
            <w:r>
              <w:rPr>
                <w:szCs w:val="28"/>
              </w:rPr>
              <w:t>первичный балл</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r>
      <w:tr w:rsidR="00BC45DE" w:rsidTr="00BC45DE">
        <w:tc>
          <w:tcPr>
            <w:tcW w:w="336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 xml:space="preserve">получившие высокие </w:t>
            </w:r>
          </w:p>
          <w:p w:rsidR="00BC45DE" w:rsidRDefault="00BC45DE">
            <w:pPr>
              <w:pStyle w:val="Default"/>
              <w:jc w:val="both"/>
              <w:rPr>
                <w:szCs w:val="28"/>
              </w:rPr>
            </w:pPr>
            <w:r>
              <w:rPr>
                <w:szCs w:val="28"/>
              </w:rPr>
              <w:t>первичные баллы</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29</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5</w:t>
            </w:r>
          </w:p>
        </w:tc>
      </w:tr>
      <w:tr w:rsidR="00BC45DE" w:rsidTr="00BC45DE">
        <w:tc>
          <w:tcPr>
            <w:tcW w:w="336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 «0»</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2</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0</w:t>
            </w:r>
          </w:p>
        </w:tc>
      </w:tr>
      <w:tr w:rsidR="00BC45DE" w:rsidTr="00BC45DE">
        <w:tc>
          <w:tcPr>
            <w:tcW w:w="336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набравшие</w:t>
            </w:r>
          </w:p>
          <w:p w:rsidR="00BC45DE" w:rsidRDefault="00BC45DE">
            <w:pPr>
              <w:pStyle w:val="Default"/>
              <w:jc w:val="both"/>
              <w:rPr>
                <w:szCs w:val="28"/>
              </w:rPr>
            </w:pPr>
            <w:r>
              <w:rPr>
                <w:szCs w:val="28"/>
              </w:rPr>
              <w:t>«пороговый балл»</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14</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r>
      <w:tr w:rsidR="00BC45DE" w:rsidTr="00BC45DE">
        <w:tc>
          <w:tcPr>
            <w:tcW w:w="3369" w:type="dxa"/>
            <w:vMerge w:val="restart"/>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 xml:space="preserve">не преодолевшие  </w:t>
            </w:r>
          </w:p>
          <w:p w:rsidR="00BC45DE" w:rsidRDefault="00BC45DE">
            <w:pPr>
              <w:pStyle w:val="Default"/>
              <w:jc w:val="both"/>
              <w:rPr>
                <w:szCs w:val="28"/>
              </w:rPr>
            </w:pPr>
            <w:r>
              <w:rPr>
                <w:szCs w:val="28"/>
              </w:rPr>
              <w:t>минимальный порог</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чел</w:t>
            </w: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11</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13</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4</w:t>
            </w:r>
          </w:p>
        </w:tc>
      </w:tr>
      <w:tr w:rsidR="00BC45DE" w:rsidTr="00BC45DE">
        <w:tc>
          <w:tcPr>
            <w:tcW w:w="0" w:type="auto"/>
            <w:vMerge/>
            <w:tcBorders>
              <w:top w:val="single" w:sz="4" w:space="0" w:color="auto"/>
              <w:left w:val="single" w:sz="4" w:space="0" w:color="auto"/>
              <w:bottom w:val="single" w:sz="4" w:space="0" w:color="auto"/>
              <w:right w:val="single" w:sz="4" w:space="0" w:color="auto"/>
            </w:tcBorders>
            <w:vAlign w:val="center"/>
            <w:hideMark/>
          </w:tcPr>
          <w:p w:rsidR="00BC45DE" w:rsidRDefault="00BC45DE">
            <w:pPr>
              <w:rPr>
                <w:rFonts w:ascii="Times New Roman" w:hAnsi="Times New Roman" w:cs="Times New Roman"/>
                <w:color w:val="000000"/>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14,1</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14</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3,7</w:t>
            </w:r>
          </w:p>
        </w:tc>
      </w:tr>
      <w:tr w:rsidR="00BC45DE" w:rsidTr="00BC45DE">
        <w:tc>
          <w:tcPr>
            <w:tcW w:w="336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успеваемость</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10,4</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86</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96,3</w:t>
            </w:r>
          </w:p>
        </w:tc>
      </w:tr>
      <w:tr w:rsidR="00BC45DE" w:rsidTr="00BC45DE">
        <w:tc>
          <w:tcPr>
            <w:tcW w:w="336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качество</w:t>
            </w:r>
          </w:p>
        </w:tc>
        <w:tc>
          <w:tcPr>
            <w:tcW w:w="1134"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w:t>
            </w: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10,3</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31,2</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35,5</w:t>
            </w:r>
          </w:p>
        </w:tc>
      </w:tr>
      <w:tr w:rsidR="00BC45DE" w:rsidTr="00BC45DE">
        <w:tc>
          <w:tcPr>
            <w:tcW w:w="336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both"/>
              <w:rPr>
                <w:szCs w:val="28"/>
              </w:rPr>
            </w:pPr>
            <w:r>
              <w:rPr>
                <w:szCs w:val="28"/>
              </w:rPr>
              <w:t>средний первичный балл</w:t>
            </w:r>
          </w:p>
        </w:tc>
        <w:tc>
          <w:tcPr>
            <w:tcW w:w="1134" w:type="dxa"/>
            <w:tcBorders>
              <w:top w:val="single" w:sz="4" w:space="0" w:color="auto"/>
              <w:left w:val="single" w:sz="4" w:space="0" w:color="auto"/>
              <w:bottom w:val="single" w:sz="4" w:space="0" w:color="auto"/>
              <w:right w:val="single" w:sz="4" w:space="0" w:color="auto"/>
            </w:tcBorders>
          </w:tcPr>
          <w:p w:rsidR="00BC45DE" w:rsidRDefault="00BC45DE">
            <w:pPr>
              <w:pStyle w:val="Default"/>
              <w:jc w:val="center"/>
              <w:rPr>
                <w:szCs w:val="28"/>
              </w:rPr>
            </w:pPr>
          </w:p>
        </w:tc>
        <w:tc>
          <w:tcPr>
            <w:tcW w:w="172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6,5</w:t>
            </w:r>
          </w:p>
        </w:tc>
        <w:tc>
          <w:tcPr>
            <w:tcW w:w="1418"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8,5</w:t>
            </w:r>
          </w:p>
        </w:tc>
        <w:tc>
          <w:tcPr>
            <w:tcW w:w="1389" w:type="dxa"/>
            <w:tcBorders>
              <w:top w:val="single" w:sz="4" w:space="0" w:color="auto"/>
              <w:left w:val="single" w:sz="4" w:space="0" w:color="auto"/>
              <w:bottom w:val="single" w:sz="4" w:space="0" w:color="auto"/>
              <w:right w:val="single" w:sz="4" w:space="0" w:color="auto"/>
            </w:tcBorders>
            <w:hideMark/>
          </w:tcPr>
          <w:p w:rsidR="00BC45DE" w:rsidRDefault="00BC45DE">
            <w:pPr>
              <w:pStyle w:val="Default"/>
              <w:jc w:val="center"/>
              <w:rPr>
                <w:szCs w:val="28"/>
              </w:rPr>
            </w:pPr>
            <w:r>
              <w:rPr>
                <w:szCs w:val="28"/>
              </w:rPr>
              <w:t>9,6</w:t>
            </w:r>
          </w:p>
        </w:tc>
      </w:tr>
    </w:tbl>
    <w:p w:rsidR="00BC45DE" w:rsidRDefault="00BC45DE" w:rsidP="00BC45DE">
      <w:pPr>
        <w:pStyle w:val="Default"/>
        <w:ind w:firstLine="708"/>
        <w:jc w:val="both"/>
        <w:rPr>
          <w:szCs w:val="28"/>
        </w:rPr>
      </w:pPr>
      <w:r>
        <w:rPr>
          <w:szCs w:val="28"/>
        </w:rPr>
        <w:t>Показатель не преодолевших минимальный порог значительно меньше. По остальным показателям (успеваемость, качество, средний первичный балл) обучающиеся показали результаты, выше предыдущих лет.</w:t>
      </w:r>
    </w:p>
    <w:p w:rsidR="00BC45DE" w:rsidRDefault="00BC45DE" w:rsidP="00BC45DE">
      <w:pPr>
        <w:pStyle w:val="Default"/>
        <w:jc w:val="both"/>
        <w:rPr>
          <w:szCs w:val="28"/>
        </w:rPr>
      </w:pPr>
    </w:p>
    <w:p w:rsidR="00BC45DE" w:rsidRDefault="00BC45DE" w:rsidP="00BC45DE">
      <w:pPr>
        <w:pStyle w:val="Default"/>
        <w:ind w:firstLine="708"/>
        <w:jc w:val="both"/>
        <w:rPr>
          <w:b/>
          <w:szCs w:val="28"/>
        </w:rPr>
      </w:pPr>
      <w:r>
        <w:rPr>
          <w:b/>
          <w:szCs w:val="28"/>
        </w:rPr>
        <w:t>Замечания по сдаче отчета</w:t>
      </w:r>
    </w:p>
    <w:p w:rsidR="00BC45DE" w:rsidRDefault="00BC45DE" w:rsidP="00BC45DE">
      <w:pPr>
        <w:pStyle w:val="Default"/>
        <w:numPr>
          <w:ilvl w:val="0"/>
          <w:numId w:val="32"/>
        </w:numPr>
        <w:tabs>
          <w:tab w:val="num" w:pos="360"/>
        </w:tabs>
        <w:ind w:left="360"/>
        <w:jc w:val="both"/>
        <w:rPr>
          <w:szCs w:val="28"/>
        </w:rPr>
      </w:pPr>
      <w:r>
        <w:rPr>
          <w:szCs w:val="28"/>
        </w:rPr>
        <w:t>Кол-во обучающихся в формах не соответствует заполненным протоколам:</w:t>
      </w:r>
    </w:p>
    <w:p w:rsidR="00BC45DE" w:rsidRDefault="00BC45DE" w:rsidP="00BC45DE">
      <w:pPr>
        <w:pStyle w:val="Default"/>
        <w:jc w:val="both"/>
        <w:rPr>
          <w:szCs w:val="28"/>
        </w:rPr>
      </w:pPr>
      <w:r>
        <w:rPr>
          <w:szCs w:val="28"/>
        </w:rPr>
        <w:tab/>
      </w:r>
      <w:r>
        <w:rPr>
          <w:szCs w:val="28"/>
        </w:rPr>
        <w:tab/>
      </w:r>
      <w:r>
        <w:rPr>
          <w:szCs w:val="28"/>
        </w:rPr>
        <w:tab/>
      </w:r>
      <w:r>
        <w:rPr>
          <w:szCs w:val="28"/>
        </w:rPr>
        <w:tab/>
      </w:r>
      <w:r>
        <w:rPr>
          <w:szCs w:val="28"/>
        </w:rPr>
        <w:tab/>
        <w:t xml:space="preserve"> СОШ №№ 7, 8, 13;</w:t>
      </w:r>
    </w:p>
    <w:p w:rsidR="00BC45DE" w:rsidRDefault="00BC45DE" w:rsidP="00BC45DE">
      <w:pPr>
        <w:pStyle w:val="Default"/>
        <w:numPr>
          <w:ilvl w:val="0"/>
          <w:numId w:val="34"/>
        </w:numPr>
        <w:tabs>
          <w:tab w:val="num" w:pos="360"/>
        </w:tabs>
        <w:ind w:left="360"/>
        <w:jc w:val="both"/>
        <w:rPr>
          <w:szCs w:val="28"/>
        </w:rPr>
      </w:pPr>
      <w:r>
        <w:rPr>
          <w:szCs w:val="28"/>
        </w:rPr>
        <w:t>Неверное формирование кода в протоколах:</w:t>
      </w:r>
    </w:p>
    <w:p w:rsidR="00BC45DE" w:rsidRDefault="00BC45DE" w:rsidP="00BC45DE">
      <w:pPr>
        <w:pStyle w:val="Default"/>
        <w:numPr>
          <w:ilvl w:val="1"/>
          <w:numId w:val="34"/>
        </w:numPr>
        <w:tabs>
          <w:tab w:val="num" w:pos="1080"/>
        </w:tabs>
        <w:ind w:left="1080"/>
        <w:jc w:val="both"/>
        <w:rPr>
          <w:szCs w:val="28"/>
        </w:rPr>
      </w:pPr>
      <w:r>
        <w:rPr>
          <w:szCs w:val="28"/>
        </w:rPr>
        <w:t>ОГЭ по математике – СШ №№1, 15;</w:t>
      </w:r>
    </w:p>
    <w:p w:rsidR="00BC45DE" w:rsidRDefault="00BC45DE" w:rsidP="00BC45DE">
      <w:pPr>
        <w:pStyle w:val="Default"/>
        <w:numPr>
          <w:ilvl w:val="1"/>
          <w:numId w:val="34"/>
        </w:numPr>
        <w:tabs>
          <w:tab w:val="num" w:pos="1080"/>
        </w:tabs>
        <w:ind w:left="1080"/>
        <w:jc w:val="both"/>
        <w:rPr>
          <w:szCs w:val="28"/>
        </w:rPr>
      </w:pPr>
      <w:r>
        <w:rPr>
          <w:szCs w:val="28"/>
        </w:rPr>
        <w:t>ГВЭ по математике – СШ №№ 1, 8, 9;</w:t>
      </w:r>
    </w:p>
    <w:p w:rsidR="00BC45DE" w:rsidRDefault="00BC45DE" w:rsidP="00BC45DE">
      <w:pPr>
        <w:pStyle w:val="Default"/>
        <w:numPr>
          <w:ilvl w:val="1"/>
          <w:numId w:val="34"/>
        </w:numPr>
        <w:tabs>
          <w:tab w:val="num" w:pos="1080"/>
        </w:tabs>
        <w:ind w:left="1080"/>
        <w:jc w:val="both"/>
        <w:rPr>
          <w:szCs w:val="28"/>
        </w:rPr>
      </w:pPr>
      <w:r>
        <w:rPr>
          <w:szCs w:val="28"/>
        </w:rPr>
        <w:t>ГВЭ по русскому языку – СШ №№ 15, 9, 12 (1 чел.).</w:t>
      </w:r>
    </w:p>
    <w:p w:rsidR="00BC45DE" w:rsidRDefault="00BC45DE" w:rsidP="00BC45DE">
      <w:pPr>
        <w:pStyle w:val="Default"/>
        <w:numPr>
          <w:ilvl w:val="0"/>
          <w:numId w:val="34"/>
        </w:numPr>
        <w:tabs>
          <w:tab w:val="num" w:pos="360"/>
        </w:tabs>
        <w:ind w:left="360"/>
        <w:jc w:val="both"/>
        <w:rPr>
          <w:szCs w:val="28"/>
        </w:rPr>
      </w:pPr>
      <w:r>
        <w:rPr>
          <w:szCs w:val="28"/>
        </w:rPr>
        <w:t>Ошибки в форме ТМ-6 (раздел математика) – СШ №№ 1 и 9;</w:t>
      </w:r>
    </w:p>
    <w:p w:rsidR="00BC45DE" w:rsidRDefault="00BC45DE" w:rsidP="00BC45DE">
      <w:pPr>
        <w:pStyle w:val="Default"/>
        <w:numPr>
          <w:ilvl w:val="0"/>
          <w:numId w:val="34"/>
        </w:numPr>
        <w:tabs>
          <w:tab w:val="num" w:pos="360"/>
        </w:tabs>
        <w:ind w:left="360"/>
        <w:jc w:val="both"/>
        <w:rPr>
          <w:szCs w:val="28"/>
        </w:rPr>
      </w:pPr>
      <w:r>
        <w:rPr>
          <w:szCs w:val="28"/>
        </w:rPr>
        <w:t>Во всех (или частично) протоколах не заполнено наименование ОО – все ОО, кроме Гимназии и школ №№ 2, 7 и 12.</w:t>
      </w:r>
    </w:p>
    <w:p w:rsidR="00BC45DE" w:rsidRDefault="00BC45DE" w:rsidP="00BC45DE">
      <w:pPr>
        <w:pStyle w:val="Default"/>
        <w:jc w:val="both"/>
        <w:rPr>
          <w:szCs w:val="28"/>
        </w:rPr>
      </w:pPr>
    </w:p>
    <w:p w:rsidR="00BC45DE" w:rsidRDefault="00BC45DE" w:rsidP="00BC45DE">
      <w:pPr>
        <w:pStyle w:val="Default"/>
        <w:ind w:firstLine="708"/>
        <w:jc w:val="both"/>
        <w:rPr>
          <w:b/>
        </w:rPr>
      </w:pPr>
      <w:r>
        <w:rPr>
          <w:b/>
        </w:rPr>
        <w:t>Выводы и рекомендации.</w:t>
      </w:r>
    </w:p>
    <w:p w:rsidR="00BC45DE" w:rsidRDefault="00BC45DE" w:rsidP="00BC45DE">
      <w:pPr>
        <w:pStyle w:val="Default"/>
        <w:ind w:firstLine="708"/>
        <w:jc w:val="both"/>
      </w:pPr>
      <w:r>
        <w:lastRenderedPageBreak/>
        <w:t xml:space="preserve">В 2023 году в региональном технологическом мониторинге уровня учебных достижений, обучающихся 9-х классов по русскому языку и </w:t>
      </w:r>
      <w:proofErr w:type="gramStart"/>
      <w:r>
        <w:t>математике</w:t>
      </w:r>
      <w:proofErr w:type="gramEnd"/>
      <w:r>
        <w:t xml:space="preserve"> приняли участие девятиклассники всех общеобразовательных учреждений города Усть-Илимска.</w:t>
      </w:r>
    </w:p>
    <w:p w:rsidR="00BC45DE" w:rsidRDefault="00BC45DE" w:rsidP="00BC45DE">
      <w:pPr>
        <w:pStyle w:val="Default"/>
        <w:ind w:firstLine="708"/>
        <w:jc w:val="both"/>
      </w:pPr>
      <w:r>
        <w:t xml:space="preserve">Тиражирование КИМ и бланков ответов осуществлялось непосредственно в учреждениях. Проверка работ осуществлялась школьными предметными комиссиями, утвержденными приказом начальника Управления образования Администрации города Усть-Илимска. Для проверки работ были задействованы 87 педагогов, из них 39 по математике и 48 по русскому языку. Все специалисты, принимавшие участие в проведении мониторинга, прошли обучение в формах инструктажа и самостоятельного изучения инструктивно-методических материалов, направленных в учреждения и размещенных на сайте ГАУ ИО </w:t>
      </w:r>
      <w:proofErr w:type="spellStart"/>
      <w:r>
        <w:t>ЦОПМКиМКО</w:t>
      </w:r>
      <w:proofErr w:type="spellEnd"/>
      <w:r>
        <w:t>.</w:t>
      </w:r>
    </w:p>
    <w:p w:rsidR="00BC45DE" w:rsidRDefault="00BC45DE" w:rsidP="00BC45DE">
      <w:pPr>
        <w:pStyle w:val="Default"/>
        <w:ind w:firstLine="708"/>
        <w:jc w:val="both"/>
      </w:pPr>
      <w:r>
        <w:t>В целом по городу результаты мониторинга в сравнении с предыдущими годами остались на том же уровне или выше.</w:t>
      </w:r>
    </w:p>
    <w:p w:rsidR="00BC45DE" w:rsidRDefault="00BC45DE" w:rsidP="00BC45DE">
      <w:pPr>
        <w:pStyle w:val="Default"/>
        <w:ind w:firstLine="708"/>
        <w:jc w:val="both"/>
      </w:pPr>
      <w:r>
        <w:t xml:space="preserve">На низкие результаты мониторинга должны обратить внимание общеобразовательные учреждения города на недостаточную подготовку обучающихся к ГИА и провести работу по корректировке знаний и </w:t>
      </w:r>
      <w:proofErr w:type="gramStart"/>
      <w:r>
        <w:t>умений</w:t>
      </w:r>
      <w:proofErr w:type="gramEnd"/>
      <w:r>
        <w:t xml:space="preserve"> обучающихся по предметам для успешной сдачи ими экзаменов.</w:t>
      </w:r>
    </w:p>
    <w:p w:rsidR="00BC45DE" w:rsidRDefault="00BC45DE" w:rsidP="00BC45DE">
      <w:pPr>
        <w:pStyle w:val="Default"/>
        <w:ind w:firstLine="708"/>
        <w:jc w:val="both"/>
        <w:rPr>
          <w:szCs w:val="28"/>
        </w:rPr>
      </w:pPr>
      <w:r>
        <w:t xml:space="preserve">  Учителям-предметникам проводить систематическую работу по заполнению бланков; индивидуальную работу с обучающимися, допустившими ошибки при заполнении бланков.</w:t>
      </w:r>
      <w:r>
        <w:rPr>
          <w:szCs w:val="28"/>
        </w:rPr>
        <w:t xml:space="preserve"> Психологам проводить беседы с обучающимися по снятию тревожности при прохождении ГИА.</w:t>
      </w:r>
    </w:p>
    <w:p w:rsidR="00BC45DE" w:rsidRDefault="00BC45DE" w:rsidP="00BC45DE">
      <w:pPr>
        <w:pStyle w:val="Default"/>
        <w:ind w:firstLine="708"/>
        <w:jc w:val="both"/>
        <w:rPr>
          <w:szCs w:val="28"/>
        </w:rPr>
      </w:pPr>
      <w:r>
        <w:rPr>
          <w:szCs w:val="28"/>
        </w:rPr>
        <w:t>Руководителям ГМО по математике и русскому языку обсудить рейтинг заданий участников мониторинга.</w:t>
      </w:r>
    </w:p>
    <w:p w:rsidR="00BC45DE" w:rsidRDefault="00BC45DE" w:rsidP="00BC45DE">
      <w:pPr>
        <w:pStyle w:val="Default"/>
        <w:ind w:firstLine="708"/>
        <w:jc w:val="both"/>
        <w:rPr>
          <w:szCs w:val="28"/>
        </w:rPr>
      </w:pPr>
    </w:p>
    <w:p w:rsidR="00275D72" w:rsidRPr="00B54708" w:rsidRDefault="00275D72" w:rsidP="00725A6F">
      <w:pPr>
        <w:pStyle w:val="Default"/>
        <w:jc w:val="center"/>
        <w:rPr>
          <w:b/>
          <w:color w:val="auto"/>
          <w:szCs w:val="28"/>
          <w:u w:val="single"/>
        </w:rPr>
      </w:pPr>
      <w:r w:rsidRPr="00B54708">
        <w:rPr>
          <w:b/>
          <w:color w:val="auto"/>
          <w:szCs w:val="28"/>
          <w:u w:val="single"/>
        </w:rPr>
        <w:t>11 класс</w:t>
      </w:r>
    </w:p>
    <w:p w:rsidR="00FA3A16" w:rsidRPr="00B54708" w:rsidRDefault="00FA3A16" w:rsidP="00725A6F">
      <w:pPr>
        <w:spacing w:after="0" w:line="240" w:lineRule="auto"/>
        <w:jc w:val="center"/>
        <w:rPr>
          <w:rFonts w:ascii="Times New Roman" w:hAnsi="Times New Roman" w:cs="Times New Roman"/>
          <w:b/>
          <w:sz w:val="24"/>
          <w:szCs w:val="24"/>
          <w:u w:val="single"/>
        </w:rPr>
      </w:pPr>
      <w:r w:rsidRPr="00B54708">
        <w:rPr>
          <w:rFonts w:ascii="Times New Roman" w:hAnsi="Times New Roman" w:cs="Times New Roman"/>
          <w:b/>
          <w:sz w:val="24"/>
          <w:szCs w:val="24"/>
          <w:u w:val="single"/>
        </w:rPr>
        <w:t>Математика</w:t>
      </w:r>
    </w:p>
    <w:p w:rsidR="00525EF2" w:rsidRDefault="00525EF2" w:rsidP="00FA3A16">
      <w:pPr>
        <w:spacing w:after="0" w:line="240" w:lineRule="auto"/>
        <w:jc w:val="center"/>
        <w:rPr>
          <w:rFonts w:ascii="Times New Roman" w:hAnsi="Times New Roman" w:cs="Times New Roman"/>
          <w:b/>
          <w:sz w:val="24"/>
          <w:szCs w:val="24"/>
        </w:rPr>
      </w:pP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распоряжением министерства образования Иркутской области от 13 декабря 2022 г. № 55-1983-мр «О проведении мониторинга уровня учебных достижений по математике обучающихся 11-х классов общеобразовательных организаций Иркутской области в 2022-2023 учебном году» 22 декабря 2022 года проведен мониторинг уровня учебных достижений по математике обучающихся 11-х классов общеобразовательных учреждений города Усть-Илимска в форме единого государственного экзамена (ЕГЭ) и государственного выпускного экзамена (ГВЭ) (далее - Мониторинг). Требования к организации и проведению Мониторинга, функции и взаимодействие исполнителей определены регламентом проведения Мониторинга.</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Цель Мониторинга:</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определение уровня </w:t>
      </w:r>
      <w:proofErr w:type="gramStart"/>
      <w:r>
        <w:rPr>
          <w:rFonts w:ascii="Times New Roman" w:hAnsi="Times New Roman" w:cs="Times New Roman"/>
          <w:sz w:val="24"/>
          <w:szCs w:val="24"/>
        </w:rPr>
        <w:t>учебных достижений</w:t>
      </w:r>
      <w:proofErr w:type="gramEnd"/>
      <w:r>
        <w:rPr>
          <w:rFonts w:ascii="Times New Roman" w:hAnsi="Times New Roman" w:cs="Times New Roman"/>
          <w:sz w:val="24"/>
          <w:szCs w:val="24"/>
        </w:rPr>
        <w:t xml:space="preserve"> обучающихся 11-х классов по математике.</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получение объективной информации об уровне </w:t>
      </w:r>
      <w:proofErr w:type="gramStart"/>
      <w:r>
        <w:rPr>
          <w:rFonts w:ascii="Times New Roman" w:hAnsi="Times New Roman" w:cs="Times New Roman"/>
          <w:sz w:val="24"/>
          <w:szCs w:val="24"/>
        </w:rPr>
        <w:t>учебных достижений</w:t>
      </w:r>
      <w:proofErr w:type="gramEnd"/>
      <w:r>
        <w:rPr>
          <w:rFonts w:ascii="Times New Roman" w:hAnsi="Times New Roman" w:cs="Times New Roman"/>
          <w:sz w:val="24"/>
          <w:szCs w:val="24"/>
        </w:rPr>
        <w:t xml:space="preserve"> обучающихся 11-х классов по математике;</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ознакомление обучающихся с процедурой проведения государственной итоговой аттестации по образовательным программам среднего общего образования;</w:t>
      </w:r>
    </w:p>
    <w:p w:rsidR="00525EF2" w:rsidRDefault="00525EF2" w:rsidP="00525E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отработки у обучающихся 11-х классов навыка по заполнению бланков регистрации и ответов.</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Мониторинг по математике в форме ЕГЭ проводился по профильному и базовому уровням (по выбору учащихся), в форме ГВЭ в письменной форме.</w:t>
      </w:r>
    </w:p>
    <w:p w:rsidR="00525EF2" w:rsidRDefault="00525EF2" w:rsidP="00525E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Контрольно-измерительные материалы (далее – КИМ) Мониторинга были разработаны в соответствии с демонстрационными вариантами КИМ ЕГЭ 2023 года по математике профильного уровня, по математике базового уровня и спецификацией экзаменационных материалов для проведения ГВЭ (письменная форма).</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выполнения работы по математике профильного уровня составила 235 минут (3 ч. 55 мин.), по математике базового уровня – 180 минут (3 ч.), по математике </w:t>
      </w:r>
      <w:r>
        <w:rPr>
          <w:rFonts w:ascii="Times New Roman" w:hAnsi="Times New Roman" w:cs="Times New Roman"/>
          <w:sz w:val="24"/>
          <w:szCs w:val="24"/>
        </w:rPr>
        <w:lastRenderedPageBreak/>
        <w:t>ГВЭ – 235 минут (3 ч. 55 мин.), что соответствует продолжительности ЕГЭ по математике профильного и базового уровней и математике ГВЭ.</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Проверка выполненных работ участников Мониторинга осуществлялась предметными комиссиями школьного уровня в течение 3-х дней после выполнения работы на основании критериев, переданных с соблюдением информационной безопасности по защищенному каналу связи в день проведения Мониторинга, но не ранее, чем через 4 часа после начала Мониторинга.</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технологическом мониторинге приняли участие 11 426 обучающихся Иркутской области из 609 общеобразовательных организаций, где есть выпускные классы, что составило 93,3 % от общего количества выпускников 2022-2023 учебного года.</w:t>
      </w:r>
    </w:p>
    <w:p w:rsidR="00525EF2" w:rsidRDefault="00525EF2" w:rsidP="00525E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городе Усть-Илимске всего приняло участие в Мониторинге 337 учащихся из 14 ОУ, что составило 92,8 % от общего количества выпускников города. Из них более половины (55,1 %) выполняли работу по математике базового уровня, 43,9 % - по математике профильного уровня, в форме ГВЭ никто из учащихся работу не выполнял.</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Самый высокий процент участников Мониторинга по профильной математике в </w:t>
      </w:r>
      <w:r w:rsidRPr="006C62B3">
        <w:rPr>
          <w:rFonts w:ascii="Times New Roman" w:hAnsi="Times New Roman" w:cs="Times New Roman"/>
          <w:sz w:val="24"/>
          <w:szCs w:val="24"/>
        </w:rPr>
        <w:t>МАОУ "СОШ № 11"</w:t>
      </w:r>
      <w:r>
        <w:rPr>
          <w:rFonts w:ascii="Times New Roman" w:hAnsi="Times New Roman" w:cs="Times New Roman"/>
          <w:sz w:val="24"/>
          <w:szCs w:val="24"/>
        </w:rPr>
        <w:t xml:space="preserve"> – 69,2 %. В 3-х ОУ математику профильного уровня писали более 50 % выпускников. Наименьшее количество участников профильного уровня в </w:t>
      </w:r>
      <w:r w:rsidRPr="006C62B3">
        <w:rPr>
          <w:rFonts w:ascii="Times New Roman" w:hAnsi="Times New Roman" w:cs="Times New Roman"/>
          <w:sz w:val="24"/>
          <w:szCs w:val="24"/>
        </w:rPr>
        <w:t>МБОУ "СОШ № 2"</w:t>
      </w:r>
      <w:r>
        <w:rPr>
          <w:rFonts w:ascii="Times New Roman" w:hAnsi="Times New Roman" w:cs="Times New Roman"/>
          <w:sz w:val="24"/>
          <w:szCs w:val="24"/>
        </w:rPr>
        <w:t xml:space="preserve"> (никто из учащихся не выбрал данный уровень), </w:t>
      </w:r>
      <w:r w:rsidRPr="00FE2D58">
        <w:rPr>
          <w:rFonts w:ascii="Times New Roman" w:hAnsi="Times New Roman" w:cs="Times New Roman"/>
          <w:sz w:val="24"/>
          <w:szCs w:val="24"/>
        </w:rPr>
        <w:t>МБОУ «СОШ № 1»</w:t>
      </w:r>
      <w:r>
        <w:rPr>
          <w:rFonts w:ascii="Times New Roman" w:hAnsi="Times New Roman" w:cs="Times New Roman"/>
          <w:sz w:val="24"/>
          <w:szCs w:val="24"/>
        </w:rPr>
        <w:t xml:space="preserve"> (из 14 участников только один учащийся) и </w:t>
      </w:r>
      <w:r w:rsidRPr="00FE2D58">
        <w:rPr>
          <w:rFonts w:ascii="Times New Roman" w:hAnsi="Times New Roman" w:cs="Times New Roman"/>
          <w:sz w:val="24"/>
          <w:szCs w:val="24"/>
        </w:rPr>
        <w:t>МАОУ "СОШ № 14"</w:t>
      </w:r>
      <w:r>
        <w:rPr>
          <w:rFonts w:ascii="Times New Roman" w:hAnsi="Times New Roman" w:cs="Times New Roman"/>
          <w:sz w:val="24"/>
          <w:szCs w:val="24"/>
        </w:rPr>
        <w:t xml:space="preserve"> (из 24 выполняли 2).</w:t>
      </w:r>
    </w:p>
    <w:p w:rsidR="00525EF2" w:rsidRDefault="00525EF2" w:rsidP="00525E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9 ОУ города более половины участников Мониторинга выполняли математику базового уровня.</w:t>
      </w:r>
    </w:p>
    <w:p w:rsidR="00525EF2" w:rsidRPr="00374280" w:rsidRDefault="00525EF2" w:rsidP="00525EF2">
      <w:pPr>
        <w:spacing w:after="0" w:line="240" w:lineRule="auto"/>
        <w:ind w:firstLine="709"/>
        <w:jc w:val="center"/>
        <w:rPr>
          <w:rFonts w:ascii="Times New Roman" w:hAnsi="Times New Roman" w:cs="Times New Roman"/>
          <w:i/>
          <w:sz w:val="24"/>
          <w:szCs w:val="24"/>
        </w:rPr>
      </w:pPr>
      <w:r w:rsidRPr="00374280">
        <w:rPr>
          <w:rFonts w:ascii="Times New Roman" w:hAnsi="Times New Roman" w:cs="Times New Roman"/>
          <w:i/>
          <w:sz w:val="24"/>
          <w:szCs w:val="24"/>
        </w:rPr>
        <w:t>Математика профильного уровня</w:t>
      </w:r>
    </w:p>
    <w:p w:rsidR="00525EF2" w:rsidRPr="00525EF2" w:rsidRDefault="00525EF2" w:rsidP="00525EF2">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В 2022 году 5540 участников по Иркутской области и 148 – по городу Усть-Илимску выполняли работу по математике профильного уровня.</w:t>
      </w:r>
    </w:p>
    <w:p w:rsidR="00525EF2" w:rsidRDefault="00525EF2" w:rsidP="00525EF2">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того, чтобы подтвердить освоение образовательной программы среднего общего образования, достаточно иметь базовый уровень подготовки и получить не менее 5 первичных баллов. На момент проведения Мониторинга 82,4 % участников профильной математики достигли базового уровня подготовки. 17.6 % участников получили итоговый балл ниже минимального значения (менее 5 баллов), то есть каждый шестой участник на момент проведения Мониторинга не достиг базового уровня подготовки, и для них велика вероятность не получить аттестат по результатам ГИА в 2023 году.</w:t>
      </w:r>
    </w:p>
    <w:p w:rsidR="00525EF2" w:rsidRDefault="00525EF2" w:rsidP="00525EF2">
      <w:pPr>
        <w:spacing w:after="0"/>
        <w:ind w:firstLine="709"/>
        <w:jc w:val="both"/>
        <w:rPr>
          <w:rFonts w:ascii="Times New Roman" w:hAnsi="Times New Roman" w:cs="Times New Roman"/>
          <w:sz w:val="24"/>
          <w:szCs w:val="24"/>
        </w:rPr>
      </w:pPr>
      <w:r>
        <w:rPr>
          <w:rFonts w:ascii="Times New Roman" w:hAnsi="Times New Roman" w:cs="Times New Roman"/>
          <w:sz w:val="24"/>
          <w:szCs w:val="24"/>
        </w:rPr>
        <w:t>Из 82,4 % участников, достигших базового уровня подготовки, выделяются обучающиеся с более высоким уровнем подготовки – средний уровень. К ним относятся участники, набравшие 11 и более баллов, таких – 10,8 %. В группе обучающихся со средним уровнем подготовки ни один из учащихся не показал результат выше 18 баллов.</w:t>
      </w:r>
    </w:p>
    <w:p w:rsidR="00AF7381" w:rsidRDefault="00525EF2" w:rsidP="00525EF2">
      <w:pPr>
        <w:pStyle w:val="Default"/>
        <w:jc w:val="both"/>
      </w:pPr>
      <w:r>
        <w:t>Нельзя оставить без внимания участников «группы риска», набравших 5-6 баллов, их доля составляет 26,4 %. Данная группа требует дополнительного контроля при подготовке к экзамену.</w:t>
      </w:r>
    </w:p>
    <w:p w:rsidR="00525EF2" w:rsidRDefault="00525EF2" w:rsidP="00525EF2">
      <w:pPr>
        <w:spacing w:after="0"/>
        <w:ind w:firstLine="709"/>
        <w:jc w:val="both"/>
        <w:rPr>
          <w:rFonts w:ascii="Times New Roman" w:hAnsi="Times New Roman" w:cs="Times New Roman"/>
          <w:sz w:val="24"/>
          <w:szCs w:val="24"/>
        </w:rPr>
      </w:pPr>
      <w:r>
        <w:rPr>
          <w:rFonts w:ascii="Times New Roman" w:hAnsi="Times New Roman" w:cs="Times New Roman"/>
          <w:sz w:val="24"/>
          <w:szCs w:val="24"/>
        </w:rPr>
        <w:t>Среди участников Мониторинга нет выпускников, не набравших ни одного балла.</w:t>
      </w:r>
    </w:p>
    <w:p w:rsidR="00525EF2" w:rsidRDefault="00525EF2" w:rsidP="00525EF2">
      <w:pPr>
        <w:spacing w:after="0"/>
        <w:ind w:firstLine="709"/>
        <w:jc w:val="both"/>
        <w:rPr>
          <w:rFonts w:ascii="Times New Roman" w:hAnsi="Times New Roman" w:cs="Times New Roman"/>
          <w:sz w:val="24"/>
          <w:szCs w:val="24"/>
        </w:rPr>
      </w:pPr>
      <w:r>
        <w:rPr>
          <w:rFonts w:ascii="Times New Roman" w:hAnsi="Times New Roman" w:cs="Times New Roman"/>
          <w:sz w:val="24"/>
          <w:szCs w:val="24"/>
        </w:rPr>
        <w:t>Максимальный результат, 30 или 31, не получил никто из одиннадцатиклассников Усть-Илимска.</w:t>
      </w:r>
    </w:p>
    <w:p w:rsidR="00525EF2" w:rsidRDefault="00525EF2" w:rsidP="00525EF2">
      <w:pPr>
        <w:tabs>
          <w:tab w:val="left" w:pos="91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Информация по участникам Мониторинга в разрезе ОУ представлена ниже.</w:t>
      </w:r>
    </w:p>
    <w:p w:rsidR="00525EF2" w:rsidRPr="00B54708" w:rsidRDefault="00525EF2" w:rsidP="00525EF2">
      <w:pPr>
        <w:tabs>
          <w:tab w:val="left" w:pos="912"/>
        </w:tabs>
        <w:spacing w:after="0" w:line="240" w:lineRule="auto"/>
        <w:ind w:firstLine="709"/>
        <w:jc w:val="right"/>
        <w:rPr>
          <w:rFonts w:ascii="Times New Roman" w:eastAsia="Times New Roman" w:hAnsi="Times New Roman" w:cs="Times New Roman"/>
          <w:b/>
          <w:bCs/>
          <w:sz w:val="20"/>
          <w:szCs w:val="20"/>
          <w:lang w:eastAsia="ru-RU"/>
        </w:rPr>
      </w:pPr>
      <w:r w:rsidRPr="00B54708">
        <w:rPr>
          <w:rFonts w:ascii="Times New Roman" w:hAnsi="Times New Roman" w:cs="Times New Roman"/>
          <w:sz w:val="24"/>
          <w:szCs w:val="24"/>
        </w:rPr>
        <w:t>Таблица</w:t>
      </w:r>
      <w:r w:rsidR="00B54708">
        <w:rPr>
          <w:rFonts w:ascii="Times New Roman" w:eastAsia="Times New Roman" w:hAnsi="Times New Roman" w:cs="Times New Roman"/>
          <w:b/>
          <w:bCs/>
          <w:sz w:val="20"/>
          <w:szCs w:val="20"/>
          <w:lang w:eastAsia="ru-RU"/>
        </w:rPr>
        <w:t xml:space="preserve"> </w:t>
      </w:r>
      <w:r w:rsidR="00B54708" w:rsidRPr="00B54708">
        <w:rPr>
          <w:rFonts w:ascii="Times New Roman" w:eastAsia="Times New Roman" w:hAnsi="Times New Roman" w:cs="Times New Roman"/>
          <w:bCs/>
          <w:sz w:val="20"/>
          <w:szCs w:val="20"/>
          <w:lang w:eastAsia="ru-RU"/>
        </w:rPr>
        <w:t>22</w:t>
      </w:r>
      <w:r w:rsidRPr="00B54708">
        <w:rPr>
          <w:rFonts w:ascii="Times New Roman" w:eastAsia="Times New Roman" w:hAnsi="Times New Roman" w:cs="Times New Roman"/>
          <w:bCs/>
          <w:sz w:val="20"/>
          <w:szCs w:val="20"/>
          <w:lang w:eastAsia="ru-RU"/>
        </w:rPr>
        <w:t xml:space="preserve"> </w:t>
      </w:r>
    </w:p>
    <w:tbl>
      <w:tblPr>
        <w:tblW w:w="10431" w:type="dxa"/>
        <w:tblInd w:w="-577" w:type="dxa"/>
        <w:tblLook w:val="04A0" w:firstRow="1" w:lastRow="0" w:firstColumn="1" w:lastColumn="0" w:noHBand="0" w:noVBand="1"/>
      </w:tblPr>
      <w:tblGrid>
        <w:gridCol w:w="1976"/>
        <w:gridCol w:w="1361"/>
        <w:gridCol w:w="652"/>
        <w:gridCol w:w="767"/>
        <w:gridCol w:w="604"/>
        <w:gridCol w:w="815"/>
        <w:gridCol w:w="604"/>
        <w:gridCol w:w="815"/>
        <w:gridCol w:w="596"/>
        <w:gridCol w:w="823"/>
        <w:gridCol w:w="668"/>
        <w:gridCol w:w="750"/>
      </w:tblGrid>
      <w:tr w:rsidR="00525EF2" w:rsidRPr="00C6584A" w:rsidTr="00525EF2">
        <w:trPr>
          <w:trHeight w:val="1400"/>
        </w:trPr>
        <w:tc>
          <w:tcPr>
            <w:tcW w:w="19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5EF2" w:rsidRPr="00C6584A" w:rsidRDefault="00525EF2" w:rsidP="00525EF2">
            <w:pPr>
              <w:spacing w:after="0" w:line="240" w:lineRule="auto"/>
              <w:ind w:left="22" w:hanging="22"/>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ОУ</w:t>
            </w:r>
          </w:p>
        </w:tc>
        <w:tc>
          <w:tcPr>
            <w:tcW w:w="13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 xml:space="preserve">количество </w:t>
            </w:r>
            <w:r w:rsidRPr="00C6584A">
              <w:rPr>
                <w:rFonts w:ascii="Times New Roman" w:eastAsia="Times New Roman" w:hAnsi="Times New Roman" w:cs="Times New Roman"/>
                <w:b/>
                <w:bCs/>
                <w:sz w:val="20"/>
                <w:szCs w:val="20"/>
                <w:lang w:eastAsia="ru-RU"/>
              </w:rPr>
              <w:br/>
              <w:t>участников мониторинга</w:t>
            </w:r>
          </w:p>
        </w:tc>
        <w:tc>
          <w:tcPr>
            <w:tcW w:w="1419" w:type="dxa"/>
            <w:gridSpan w:val="2"/>
            <w:tcBorders>
              <w:top w:val="single" w:sz="8" w:space="0" w:color="auto"/>
              <w:left w:val="nil"/>
              <w:bottom w:val="single" w:sz="8" w:space="0" w:color="auto"/>
              <w:right w:val="single" w:sz="8" w:space="0" w:color="000000"/>
            </w:tcBorders>
            <w:shd w:val="clear" w:color="000000" w:fill="FFFFFF"/>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участники мониторинга, набравшие балл ниже 5</w:t>
            </w:r>
          </w:p>
        </w:tc>
        <w:tc>
          <w:tcPr>
            <w:tcW w:w="1419" w:type="dxa"/>
            <w:gridSpan w:val="2"/>
            <w:tcBorders>
              <w:top w:val="single" w:sz="8" w:space="0" w:color="auto"/>
              <w:left w:val="nil"/>
              <w:bottom w:val="single" w:sz="8" w:space="0" w:color="auto"/>
              <w:right w:val="single" w:sz="8" w:space="0" w:color="000000"/>
            </w:tcBorders>
            <w:shd w:val="clear" w:color="000000" w:fill="FFFFFF"/>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участники мониторинга, набравшие 5 до 10 баллов</w:t>
            </w:r>
            <w:r w:rsidRPr="00C6584A">
              <w:rPr>
                <w:rFonts w:ascii="Times New Roman" w:eastAsia="Times New Roman" w:hAnsi="Times New Roman" w:cs="Times New Roman"/>
                <w:b/>
                <w:bCs/>
                <w:sz w:val="20"/>
                <w:szCs w:val="20"/>
                <w:lang w:eastAsia="ru-RU"/>
              </w:rPr>
              <w:br/>
              <w:t xml:space="preserve"> </w:t>
            </w:r>
          </w:p>
        </w:tc>
        <w:tc>
          <w:tcPr>
            <w:tcW w:w="1419" w:type="dxa"/>
            <w:gridSpan w:val="2"/>
            <w:tcBorders>
              <w:top w:val="single" w:sz="8" w:space="0" w:color="auto"/>
              <w:left w:val="nil"/>
              <w:bottom w:val="single" w:sz="8" w:space="0" w:color="auto"/>
              <w:right w:val="single" w:sz="8" w:space="0" w:color="000000"/>
            </w:tcBorders>
            <w:shd w:val="clear" w:color="000000" w:fill="FFFFFF"/>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 xml:space="preserve">участники мониторинга, набравшие 5-6 баллов </w:t>
            </w:r>
            <w:r w:rsidRPr="00C6584A">
              <w:rPr>
                <w:rFonts w:ascii="Times New Roman" w:eastAsia="Times New Roman" w:hAnsi="Times New Roman" w:cs="Times New Roman"/>
                <w:b/>
                <w:bCs/>
                <w:sz w:val="20"/>
                <w:szCs w:val="20"/>
                <w:lang w:eastAsia="ru-RU"/>
              </w:rPr>
              <w:br/>
            </w:r>
            <w:r w:rsidRPr="00C6584A">
              <w:rPr>
                <w:rFonts w:ascii="Times New Roman" w:eastAsia="Times New Roman" w:hAnsi="Times New Roman" w:cs="Times New Roman"/>
                <w:b/>
                <w:bCs/>
                <w:color w:val="963634"/>
                <w:sz w:val="20"/>
                <w:szCs w:val="20"/>
                <w:lang w:eastAsia="ru-RU"/>
              </w:rPr>
              <w:t xml:space="preserve">"группа риска" </w:t>
            </w:r>
          </w:p>
        </w:tc>
        <w:tc>
          <w:tcPr>
            <w:tcW w:w="1419" w:type="dxa"/>
            <w:gridSpan w:val="2"/>
            <w:tcBorders>
              <w:top w:val="single" w:sz="8" w:space="0" w:color="auto"/>
              <w:left w:val="nil"/>
              <w:bottom w:val="single" w:sz="8" w:space="0" w:color="auto"/>
              <w:right w:val="single" w:sz="8" w:space="0" w:color="000000"/>
            </w:tcBorders>
            <w:shd w:val="clear" w:color="000000" w:fill="FFFFFF"/>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участники мониторинга, набравшие от 11 до 18 баллов</w:t>
            </w:r>
          </w:p>
        </w:tc>
        <w:tc>
          <w:tcPr>
            <w:tcW w:w="1418" w:type="dxa"/>
            <w:gridSpan w:val="2"/>
            <w:tcBorders>
              <w:top w:val="single" w:sz="8" w:space="0" w:color="auto"/>
              <w:left w:val="nil"/>
              <w:bottom w:val="single" w:sz="8" w:space="0" w:color="auto"/>
              <w:right w:val="single" w:sz="8" w:space="0" w:color="000000"/>
            </w:tcBorders>
            <w:shd w:val="clear" w:color="auto" w:fill="auto"/>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участники мониторинга, набравшие 19 и выше баллов</w:t>
            </w:r>
          </w:p>
        </w:tc>
      </w:tr>
      <w:tr w:rsidR="00525EF2" w:rsidRPr="00C6584A" w:rsidTr="00525EF2">
        <w:trPr>
          <w:trHeight w:val="1687"/>
        </w:trPr>
        <w:tc>
          <w:tcPr>
            <w:tcW w:w="1976" w:type="dxa"/>
            <w:vMerge/>
            <w:tcBorders>
              <w:top w:val="single" w:sz="8" w:space="0" w:color="auto"/>
              <w:left w:val="single" w:sz="8" w:space="0" w:color="auto"/>
              <w:bottom w:val="single" w:sz="8" w:space="0" w:color="000000"/>
              <w:right w:val="single" w:sz="8" w:space="0" w:color="auto"/>
            </w:tcBorders>
            <w:vAlign w:val="center"/>
            <w:hideMark/>
          </w:tcPr>
          <w:p w:rsidR="00525EF2" w:rsidRPr="00C6584A" w:rsidRDefault="00525EF2" w:rsidP="00525EF2">
            <w:pPr>
              <w:spacing w:after="0" w:line="240" w:lineRule="auto"/>
              <w:rPr>
                <w:rFonts w:ascii="Times New Roman" w:eastAsia="Times New Roman" w:hAnsi="Times New Roman" w:cs="Times New Roman"/>
                <w:b/>
                <w:bCs/>
                <w:sz w:val="20"/>
                <w:szCs w:val="20"/>
                <w:lang w:eastAsia="ru-RU"/>
              </w:rPr>
            </w:pPr>
          </w:p>
        </w:tc>
        <w:tc>
          <w:tcPr>
            <w:tcW w:w="1361" w:type="dxa"/>
            <w:vMerge/>
            <w:tcBorders>
              <w:top w:val="single" w:sz="8" w:space="0" w:color="auto"/>
              <w:left w:val="single" w:sz="8" w:space="0" w:color="auto"/>
              <w:bottom w:val="single" w:sz="8" w:space="0" w:color="000000"/>
              <w:right w:val="single" w:sz="8" w:space="0" w:color="auto"/>
            </w:tcBorders>
            <w:vAlign w:val="center"/>
            <w:hideMark/>
          </w:tcPr>
          <w:p w:rsidR="00525EF2" w:rsidRPr="00C6584A" w:rsidRDefault="00525EF2" w:rsidP="00525EF2">
            <w:pPr>
              <w:spacing w:after="0" w:line="240" w:lineRule="auto"/>
              <w:rPr>
                <w:rFonts w:ascii="Times New Roman" w:eastAsia="Times New Roman" w:hAnsi="Times New Roman" w:cs="Times New Roman"/>
                <w:b/>
                <w:bCs/>
                <w:sz w:val="20"/>
                <w:szCs w:val="20"/>
                <w:lang w:eastAsia="ru-RU"/>
              </w:rPr>
            </w:pPr>
          </w:p>
        </w:tc>
        <w:tc>
          <w:tcPr>
            <w:tcW w:w="651" w:type="dxa"/>
            <w:tcBorders>
              <w:top w:val="nil"/>
              <w:left w:val="nil"/>
              <w:bottom w:val="single" w:sz="8" w:space="0" w:color="auto"/>
              <w:right w:val="single" w:sz="8" w:space="0" w:color="auto"/>
            </w:tcBorders>
            <w:shd w:val="clear" w:color="auto" w:fill="auto"/>
            <w:textDirection w:val="btLr"/>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 xml:space="preserve">количество </w:t>
            </w:r>
          </w:p>
        </w:tc>
        <w:tc>
          <w:tcPr>
            <w:tcW w:w="768" w:type="dxa"/>
            <w:tcBorders>
              <w:top w:val="nil"/>
              <w:left w:val="nil"/>
              <w:bottom w:val="single" w:sz="8" w:space="0" w:color="auto"/>
              <w:right w:val="single" w:sz="8" w:space="0" w:color="auto"/>
            </w:tcBorders>
            <w:shd w:val="clear" w:color="auto" w:fill="auto"/>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w:t>
            </w:r>
          </w:p>
        </w:tc>
        <w:tc>
          <w:tcPr>
            <w:tcW w:w="604" w:type="dxa"/>
            <w:tcBorders>
              <w:top w:val="nil"/>
              <w:left w:val="nil"/>
              <w:bottom w:val="single" w:sz="8" w:space="0" w:color="auto"/>
              <w:right w:val="single" w:sz="8" w:space="0" w:color="auto"/>
            </w:tcBorders>
            <w:shd w:val="clear" w:color="auto" w:fill="auto"/>
            <w:textDirection w:val="btLr"/>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 xml:space="preserve">количество </w:t>
            </w:r>
          </w:p>
        </w:tc>
        <w:tc>
          <w:tcPr>
            <w:tcW w:w="815" w:type="dxa"/>
            <w:tcBorders>
              <w:top w:val="nil"/>
              <w:left w:val="nil"/>
              <w:bottom w:val="single" w:sz="8" w:space="0" w:color="auto"/>
              <w:right w:val="single" w:sz="8" w:space="0" w:color="auto"/>
            </w:tcBorders>
            <w:shd w:val="clear" w:color="auto" w:fill="auto"/>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w:t>
            </w:r>
          </w:p>
        </w:tc>
        <w:tc>
          <w:tcPr>
            <w:tcW w:w="604" w:type="dxa"/>
            <w:tcBorders>
              <w:top w:val="nil"/>
              <w:left w:val="nil"/>
              <w:bottom w:val="single" w:sz="8" w:space="0" w:color="auto"/>
              <w:right w:val="single" w:sz="8" w:space="0" w:color="auto"/>
            </w:tcBorders>
            <w:shd w:val="clear" w:color="auto" w:fill="auto"/>
            <w:textDirection w:val="btLr"/>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 xml:space="preserve">количество </w:t>
            </w:r>
          </w:p>
        </w:tc>
        <w:tc>
          <w:tcPr>
            <w:tcW w:w="815" w:type="dxa"/>
            <w:tcBorders>
              <w:top w:val="nil"/>
              <w:left w:val="nil"/>
              <w:bottom w:val="single" w:sz="8" w:space="0" w:color="auto"/>
              <w:right w:val="single" w:sz="8" w:space="0" w:color="auto"/>
            </w:tcBorders>
            <w:shd w:val="clear" w:color="auto" w:fill="auto"/>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w:t>
            </w:r>
          </w:p>
        </w:tc>
        <w:tc>
          <w:tcPr>
            <w:tcW w:w="594" w:type="dxa"/>
            <w:tcBorders>
              <w:top w:val="nil"/>
              <w:left w:val="nil"/>
              <w:bottom w:val="single" w:sz="8" w:space="0" w:color="auto"/>
              <w:right w:val="single" w:sz="8" w:space="0" w:color="auto"/>
            </w:tcBorders>
            <w:shd w:val="clear" w:color="auto" w:fill="auto"/>
            <w:textDirection w:val="btLr"/>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 xml:space="preserve">количество </w:t>
            </w:r>
          </w:p>
        </w:tc>
        <w:tc>
          <w:tcPr>
            <w:tcW w:w="825" w:type="dxa"/>
            <w:tcBorders>
              <w:top w:val="nil"/>
              <w:left w:val="nil"/>
              <w:bottom w:val="single" w:sz="8" w:space="0" w:color="auto"/>
              <w:right w:val="single" w:sz="8" w:space="0" w:color="auto"/>
            </w:tcBorders>
            <w:shd w:val="clear" w:color="auto" w:fill="auto"/>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w:t>
            </w:r>
          </w:p>
        </w:tc>
        <w:tc>
          <w:tcPr>
            <w:tcW w:w="667" w:type="dxa"/>
            <w:tcBorders>
              <w:top w:val="nil"/>
              <w:left w:val="nil"/>
              <w:bottom w:val="single" w:sz="8" w:space="0" w:color="auto"/>
              <w:right w:val="single" w:sz="8" w:space="0" w:color="auto"/>
            </w:tcBorders>
            <w:shd w:val="clear" w:color="auto" w:fill="auto"/>
            <w:textDirection w:val="btLr"/>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 xml:space="preserve">количество </w:t>
            </w:r>
          </w:p>
        </w:tc>
        <w:tc>
          <w:tcPr>
            <w:tcW w:w="751" w:type="dxa"/>
            <w:tcBorders>
              <w:top w:val="nil"/>
              <w:left w:val="nil"/>
              <w:bottom w:val="single" w:sz="8" w:space="0" w:color="auto"/>
              <w:right w:val="single" w:sz="8" w:space="0" w:color="auto"/>
            </w:tcBorders>
            <w:shd w:val="clear" w:color="auto" w:fill="auto"/>
            <w:vAlign w:val="center"/>
            <w:hideMark/>
          </w:tcPr>
          <w:p w:rsidR="00525EF2" w:rsidRPr="00C6584A" w:rsidRDefault="00525EF2" w:rsidP="00525EF2">
            <w:pPr>
              <w:spacing w:after="0" w:line="240" w:lineRule="auto"/>
              <w:jc w:val="center"/>
              <w:rPr>
                <w:rFonts w:ascii="Times New Roman" w:eastAsia="Times New Roman" w:hAnsi="Times New Roman" w:cs="Times New Roman"/>
                <w:b/>
                <w:bCs/>
                <w:sz w:val="20"/>
                <w:szCs w:val="20"/>
                <w:lang w:eastAsia="ru-RU"/>
              </w:rPr>
            </w:pPr>
            <w:r w:rsidRPr="00C6584A">
              <w:rPr>
                <w:rFonts w:ascii="Times New Roman" w:eastAsia="Times New Roman" w:hAnsi="Times New Roman" w:cs="Times New Roman"/>
                <w:b/>
                <w:bCs/>
                <w:sz w:val="20"/>
                <w:szCs w:val="20"/>
                <w:lang w:eastAsia="ru-RU"/>
              </w:rPr>
              <w:t>%</w:t>
            </w:r>
          </w:p>
        </w:tc>
      </w:tr>
      <w:tr w:rsidR="00525EF2" w:rsidRPr="00C6584A" w:rsidTr="00525EF2">
        <w:trPr>
          <w:trHeight w:val="286"/>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lastRenderedPageBreak/>
              <w:t>МБОУ "СОШ №1"</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100,0%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100,0%</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286"/>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МБОУ "СОШ №2"</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286"/>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МАОУ "СОШ №5"</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4</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485"/>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МАОУ "СОШ №7 имени Пичуева Л.П."</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10</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3</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30,0%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20,0%</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485"/>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МБОУ "СОШ №8 имени Бусыгина М.И."</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21</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3</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14,3%</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16</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76,2%</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8</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38,1%</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9,5%</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286"/>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МАОУ СОШ №9</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23</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23</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100,0%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6</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26,1%</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286"/>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МАОУ "СОШ №11"</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27</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7,4%</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21</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77,8%</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4</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14,8%</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4</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14,8%</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485"/>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МБОУ "СОШ №12" имени Семенова В.Н.</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9</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22,2%</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77,8%</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22,2%</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485"/>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МАОУ "СОШ №13 имени М.К. Янгеля"</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9</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22,2%</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77,8%</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4</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44,4%</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286"/>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МАОУ "СОШ №14"</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50,0%</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286"/>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МБОУ "СОШ №15"</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4</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80,0%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20,0%</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20,0%</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286"/>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МБОУ "СОШ №17"</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14,3%</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6</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85,7%</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28,6%</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728"/>
        </w:trPr>
        <w:tc>
          <w:tcPr>
            <w:tcW w:w="1976" w:type="dxa"/>
            <w:tcBorders>
              <w:top w:val="nil"/>
              <w:left w:val="single" w:sz="4" w:space="0" w:color="auto"/>
              <w:bottom w:val="single" w:sz="4" w:space="0" w:color="auto"/>
              <w:right w:val="single" w:sz="4" w:space="0" w:color="auto"/>
            </w:tcBorders>
            <w:shd w:val="clear" w:color="000000" w:fill="FFFFFF"/>
            <w:vAlign w:val="center"/>
            <w:hideMark/>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МАОУ "Экспериментальный лицей "Научно-образовательный комплекс"</w:t>
            </w:r>
          </w:p>
        </w:tc>
        <w:tc>
          <w:tcPr>
            <w:tcW w:w="136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17</w:t>
            </w:r>
          </w:p>
        </w:tc>
        <w:tc>
          <w:tcPr>
            <w:tcW w:w="651"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w:t>
            </w:r>
          </w:p>
        </w:tc>
        <w:tc>
          <w:tcPr>
            <w:tcW w:w="768"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11,8%</w:t>
            </w:r>
          </w:p>
        </w:tc>
        <w:tc>
          <w:tcPr>
            <w:tcW w:w="604" w:type="dxa"/>
            <w:tcBorders>
              <w:top w:val="nil"/>
              <w:left w:val="nil"/>
              <w:bottom w:val="single" w:sz="4" w:space="0" w:color="auto"/>
              <w:right w:val="single" w:sz="4" w:space="0" w:color="auto"/>
            </w:tcBorders>
            <w:shd w:val="clear" w:color="auto" w:fill="auto"/>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10</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58,8%</w:t>
            </w:r>
          </w:p>
        </w:tc>
        <w:tc>
          <w:tcPr>
            <w:tcW w:w="60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w:t>
            </w:r>
          </w:p>
        </w:tc>
        <w:tc>
          <w:tcPr>
            <w:tcW w:w="81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41,2%</w:t>
            </w:r>
          </w:p>
        </w:tc>
        <w:tc>
          <w:tcPr>
            <w:tcW w:w="594"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w:t>
            </w:r>
          </w:p>
        </w:tc>
        <w:tc>
          <w:tcPr>
            <w:tcW w:w="825"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29,4%</w:t>
            </w:r>
          </w:p>
        </w:tc>
        <w:tc>
          <w:tcPr>
            <w:tcW w:w="667" w:type="dxa"/>
            <w:tcBorders>
              <w:top w:val="nil"/>
              <w:left w:val="nil"/>
              <w:bottom w:val="single" w:sz="4" w:space="0" w:color="auto"/>
              <w:right w:val="single" w:sz="4" w:space="0" w:color="auto"/>
            </w:tcBorders>
            <w:shd w:val="clear" w:color="000000" w:fill="FFFFFF"/>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hideMark/>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485"/>
        </w:trPr>
        <w:tc>
          <w:tcPr>
            <w:tcW w:w="1976" w:type="dxa"/>
            <w:tcBorders>
              <w:top w:val="nil"/>
              <w:left w:val="single" w:sz="4" w:space="0" w:color="auto"/>
              <w:bottom w:val="single" w:sz="4" w:space="0" w:color="auto"/>
              <w:right w:val="single" w:sz="4" w:space="0" w:color="auto"/>
            </w:tcBorders>
            <w:shd w:val="clear" w:color="000000" w:fill="FFFFFF"/>
            <w:vAlign w:val="center"/>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МАОУ "Городская гимназия № 1"</w:t>
            </w:r>
          </w:p>
        </w:tc>
        <w:tc>
          <w:tcPr>
            <w:tcW w:w="1361"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13</w:t>
            </w:r>
          </w:p>
        </w:tc>
        <w:tc>
          <w:tcPr>
            <w:tcW w:w="651"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68"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c>
          <w:tcPr>
            <w:tcW w:w="604" w:type="dxa"/>
            <w:tcBorders>
              <w:top w:val="nil"/>
              <w:left w:val="nil"/>
              <w:bottom w:val="single" w:sz="4" w:space="0" w:color="auto"/>
              <w:right w:val="single" w:sz="4" w:space="0" w:color="auto"/>
            </w:tcBorders>
            <w:shd w:val="clear" w:color="auto" w:fill="auto"/>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8</w:t>
            </w:r>
          </w:p>
        </w:tc>
        <w:tc>
          <w:tcPr>
            <w:tcW w:w="815"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61,5%</w:t>
            </w:r>
          </w:p>
        </w:tc>
        <w:tc>
          <w:tcPr>
            <w:tcW w:w="604"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w:t>
            </w:r>
          </w:p>
        </w:tc>
        <w:tc>
          <w:tcPr>
            <w:tcW w:w="815"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7,7%</w:t>
            </w:r>
          </w:p>
        </w:tc>
        <w:tc>
          <w:tcPr>
            <w:tcW w:w="594"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w:t>
            </w:r>
          </w:p>
        </w:tc>
        <w:tc>
          <w:tcPr>
            <w:tcW w:w="825"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38,5%</w:t>
            </w:r>
          </w:p>
        </w:tc>
        <w:tc>
          <w:tcPr>
            <w:tcW w:w="667"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485"/>
        </w:trPr>
        <w:tc>
          <w:tcPr>
            <w:tcW w:w="1976" w:type="dxa"/>
            <w:tcBorders>
              <w:top w:val="nil"/>
              <w:left w:val="single" w:sz="4" w:space="0" w:color="auto"/>
              <w:bottom w:val="single" w:sz="4" w:space="0" w:color="auto"/>
              <w:right w:val="single" w:sz="4" w:space="0" w:color="auto"/>
            </w:tcBorders>
            <w:shd w:val="clear" w:color="000000" w:fill="FFFFFF"/>
            <w:vAlign w:val="center"/>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город Усть-Илимск</w:t>
            </w:r>
          </w:p>
        </w:tc>
        <w:tc>
          <w:tcPr>
            <w:tcW w:w="1361"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148</w:t>
            </w:r>
          </w:p>
        </w:tc>
        <w:tc>
          <w:tcPr>
            <w:tcW w:w="651"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26</w:t>
            </w:r>
          </w:p>
        </w:tc>
        <w:tc>
          <w:tcPr>
            <w:tcW w:w="768"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17,6%</w:t>
            </w:r>
          </w:p>
        </w:tc>
        <w:tc>
          <w:tcPr>
            <w:tcW w:w="604" w:type="dxa"/>
            <w:tcBorders>
              <w:top w:val="nil"/>
              <w:left w:val="nil"/>
              <w:bottom w:val="single" w:sz="4" w:space="0" w:color="auto"/>
              <w:right w:val="single" w:sz="4" w:space="0" w:color="auto"/>
            </w:tcBorders>
            <w:shd w:val="clear" w:color="auto" w:fill="auto"/>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106</w:t>
            </w:r>
          </w:p>
        </w:tc>
        <w:tc>
          <w:tcPr>
            <w:tcW w:w="815"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71,6%</w:t>
            </w:r>
          </w:p>
        </w:tc>
        <w:tc>
          <w:tcPr>
            <w:tcW w:w="604"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39</w:t>
            </w:r>
          </w:p>
        </w:tc>
        <w:tc>
          <w:tcPr>
            <w:tcW w:w="815"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26,4%</w:t>
            </w:r>
          </w:p>
        </w:tc>
        <w:tc>
          <w:tcPr>
            <w:tcW w:w="594"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16</w:t>
            </w:r>
          </w:p>
        </w:tc>
        <w:tc>
          <w:tcPr>
            <w:tcW w:w="825"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10,8%</w:t>
            </w:r>
          </w:p>
        </w:tc>
        <w:tc>
          <w:tcPr>
            <w:tcW w:w="667"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w:t>
            </w:r>
          </w:p>
        </w:tc>
        <w:tc>
          <w:tcPr>
            <w:tcW w:w="751"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0,0%</w:t>
            </w:r>
          </w:p>
        </w:tc>
      </w:tr>
      <w:tr w:rsidR="00525EF2" w:rsidRPr="00C6584A" w:rsidTr="00525EF2">
        <w:trPr>
          <w:trHeight w:val="485"/>
        </w:trPr>
        <w:tc>
          <w:tcPr>
            <w:tcW w:w="1976" w:type="dxa"/>
            <w:tcBorders>
              <w:top w:val="nil"/>
              <w:left w:val="single" w:sz="4" w:space="0" w:color="auto"/>
              <w:bottom w:val="single" w:sz="4" w:space="0" w:color="auto"/>
              <w:right w:val="single" w:sz="4" w:space="0" w:color="auto"/>
            </w:tcBorders>
            <w:shd w:val="clear" w:color="000000" w:fill="FFFFFF"/>
            <w:vAlign w:val="center"/>
          </w:tcPr>
          <w:p w:rsidR="00525EF2" w:rsidRPr="00C6584A" w:rsidRDefault="00525EF2" w:rsidP="00525EF2">
            <w:pPr>
              <w:spacing w:after="0" w:line="240" w:lineRule="auto"/>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Иркутская область</w:t>
            </w:r>
          </w:p>
        </w:tc>
        <w:tc>
          <w:tcPr>
            <w:tcW w:w="1361"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5540</w:t>
            </w:r>
          </w:p>
        </w:tc>
        <w:tc>
          <w:tcPr>
            <w:tcW w:w="651"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1484</w:t>
            </w:r>
          </w:p>
        </w:tc>
        <w:tc>
          <w:tcPr>
            <w:tcW w:w="768"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26,8%</w:t>
            </w:r>
          </w:p>
        </w:tc>
        <w:tc>
          <w:tcPr>
            <w:tcW w:w="604" w:type="dxa"/>
            <w:tcBorders>
              <w:top w:val="nil"/>
              <w:left w:val="nil"/>
              <w:bottom w:val="single" w:sz="4" w:space="0" w:color="auto"/>
              <w:right w:val="single" w:sz="4" w:space="0" w:color="auto"/>
            </w:tcBorders>
            <w:shd w:val="clear" w:color="auto" w:fill="auto"/>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3444</w:t>
            </w:r>
          </w:p>
        </w:tc>
        <w:tc>
          <w:tcPr>
            <w:tcW w:w="815"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62,2%</w:t>
            </w:r>
          </w:p>
        </w:tc>
        <w:tc>
          <w:tcPr>
            <w:tcW w:w="604"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1447</w:t>
            </w:r>
          </w:p>
        </w:tc>
        <w:tc>
          <w:tcPr>
            <w:tcW w:w="815"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26,1%</w:t>
            </w:r>
          </w:p>
        </w:tc>
        <w:tc>
          <w:tcPr>
            <w:tcW w:w="594"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580</w:t>
            </w:r>
          </w:p>
        </w:tc>
        <w:tc>
          <w:tcPr>
            <w:tcW w:w="825"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10,5%</w:t>
            </w:r>
          </w:p>
        </w:tc>
        <w:tc>
          <w:tcPr>
            <w:tcW w:w="667" w:type="dxa"/>
            <w:tcBorders>
              <w:top w:val="nil"/>
              <w:left w:val="nil"/>
              <w:bottom w:val="single" w:sz="4" w:space="0" w:color="auto"/>
              <w:right w:val="single" w:sz="4" w:space="0" w:color="auto"/>
            </w:tcBorders>
            <w:shd w:val="clear" w:color="000000" w:fill="FFFFFF"/>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32</w:t>
            </w:r>
          </w:p>
        </w:tc>
        <w:tc>
          <w:tcPr>
            <w:tcW w:w="751" w:type="dxa"/>
            <w:tcBorders>
              <w:top w:val="nil"/>
              <w:left w:val="nil"/>
              <w:bottom w:val="single" w:sz="4" w:space="0" w:color="auto"/>
              <w:right w:val="single" w:sz="4" w:space="0" w:color="auto"/>
            </w:tcBorders>
            <w:shd w:val="clear" w:color="000000" w:fill="FFFF00"/>
            <w:noWrap/>
            <w:vAlign w:val="center"/>
          </w:tcPr>
          <w:p w:rsidR="00525EF2" w:rsidRPr="00C6584A" w:rsidRDefault="00525EF2" w:rsidP="00525EF2">
            <w:pPr>
              <w:spacing w:after="0" w:line="240" w:lineRule="auto"/>
              <w:jc w:val="center"/>
              <w:rPr>
                <w:rFonts w:ascii="Times New Roman" w:eastAsia="Times New Roman" w:hAnsi="Times New Roman" w:cs="Times New Roman"/>
                <w:sz w:val="20"/>
                <w:szCs w:val="20"/>
                <w:lang w:eastAsia="ru-RU"/>
              </w:rPr>
            </w:pPr>
            <w:r w:rsidRPr="00C6584A">
              <w:rPr>
                <w:rFonts w:ascii="Times New Roman" w:eastAsia="Times New Roman" w:hAnsi="Times New Roman" w:cs="Times New Roman"/>
                <w:sz w:val="20"/>
                <w:szCs w:val="20"/>
                <w:lang w:eastAsia="ru-RU"/>
              </w:rPr>
              <w:t>0,6%</w:t>
            </w:r>
          </w:p>
        </w:tc>
      </w:tr>
    </w:tbl>
    <w:p w:rsidR="00525EF2" w:rsidRDefault="00525EF2" w:rsidP="00525EF2">
      <w:pPr>
        <w:spacing w:after="0" w:line="240" w:lineRule="auto"/>
        <w:ind w:firstLine="709"/>
        <w:jc w:val="center"/>
        <w:rPr>
          <w:rFonts w:ascii="Times New Roman" w:hAnsi="Times New Roman" w:cs="Times New Roman"/>
          <w:b/>
          <w:sz w:val="24"/>
          <w:szCs w:val="24"/>
        </w:rPr>
      </w:pPr>
    </w:p>
    <w:p w:rsidR="00525EF2" w:rsidRPr="00B54708" w:rsidRDefault="00525EF2" w:rsidP="00525EF2">
      <w:pPr>
        <w:spacing w:after="0" w:line="240" w:lineRule="auto"/>
        <w:ind w:firstLine="709"/>
        <w:jc w:val="center"/>
        <w:rPr>
          <w:rFonts w:ascii="Times New Roman" w:hAnsi="Times New Roman" w:cs="Times New Roman"/>
          <w:i/>
          <w:sz w:val="24"/>
          <w:szCs w:val="24"/>
        </w:rPr>
      </w:pPr>
      <w:r w:rsidRPr="00B54708">
        <w:rPr>
          <w:rFonts w:ascii="Times New Roman" w:hAnsi="Times New Roman" w:cs="Times New Roman"/>
          <w:i/>
          <w:sz w:val="24"/>
          <w:szCs w:val="24"/>
        </w:rPr>
        <w:t>Математика базового уровня</w:t>
      </w:r>
    </w:p>
    <w:p w:rsidR="00525EF2" w:rsidRDefault="00F8450F" w:rsidP="00525EF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В Мониторинге по математике базового уровня по Иркутской области приняли участие 5800 человек (по городу Усть-Илимску – 189), из них по области – 561 человек (9,7% от общего количества участников, в 2021 г. 10%), по городу – 11 человек (5,8% от общего количества участников, в 2021 г. 5,9%) не набрал минимальный первичный балл (менее 7 баллов).</w:t>
      </w:r>
    </w:p>
    <w:p w:rsidR="00F8450F" w:rsidRDefault="00F8450F" w:rsidP="00F8450F">
      <w:pPr>
        <w:tabs>
          <w:tab w:val="left" w:pos="91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94,2% обучающихся города Усть-Илимска набрали 7 и более баллов, тем самым подтвердив освоение образовательной программы среднего общего образования. Среди них 9% участников набрали 7-8 первичных баллов – «группа риска». Полученный результат очень зыбок, и если не уделить внимание качеству подготовки, то результат на экзамене может оказаться еще ниже.</w:t>
      </w:r>
    </w:p>
    <w:p w:rsidR="00F8450F" w:rsidRDefault="00F8450F" w:rsidP="00F8450F">
      <w:pPr>
        <w:tabs>
          <w:tab w:val="left" w:pos="91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 группы участников, подтвердивших освоение образовательной программы, 67,7% обучающихся на момент проведения Мониторинга показали уровень подготовки выше среднего, получив от 12 до 21 балла, и 20,1% набрали из 21 возможного 17 и более баллов, что позволяет говорить о высоком уровне их математической подготовки. Максимальный первичный балл набрали 3 человека (1,6%).</w:t>
      </w:r>
    </w:p>
    <w:p w:rsidR="00525EF2" w:rsidRDefault="00F8450F" w:rsidP="00F8450F">
      <w:pPr>
        <w:pStyle w:val="Default"/>
        <w:ind w:firstLine="709"/>
        <w:jc w:val="both"/>
      </w:pPr>
      <w:r>
        <w:t>Средний балл по городу составляет 12,9, по области – 11,8.</w:t>
      </w:r>
    </w:p>
    <w:p w:rsidR="00F8450F" w:rsidRDefault="00F8450F" w:rsidP="00F8450F">
      <w:pPr>
        <w:tabs>
          <w:tab w:val="left" w:pos="91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Информация по участникам Мониторинга в разрезе ОУ представлена ниже.</w:t>
      </w:r>
    </w:p>
    <w:p w:rsidR="00F8450F" w:rsidRDefault="00F8450F" w:rsidP="00F8450F">
      <w:pPr>
        <w:tabs>
          <w:tab w:val="left" w:pos="912"/>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B54708">
        <w:rPr>
          <w:rFonts w:ascii="Times New Roman" w:hAnsi="Times New Roman" w:cs="Times New Roman"/>
          <w:sz w:val="24"/>
          <w:szCs w:val="24"/>
        </w:rPr>
        <w:t>23</w:t>
      </w:r>
    </w:p>
    <w:tbl>
      <w:tblPr>
        <w:tblW w:w="9640" w:type="dxa"/>
        <w:tblInd w:w="-294" w:type="dxa"/>
        <w:tblLayout w:type="fixed"/>
        <w:tblLook w:val="04A0" w:firstRow="1" w:lastRow="0" w:firstColumn="1" w:lastColumn="0" w:noHBand="0" w:noVBand="1"/>
      </w:tblPr>
      <w:tblGrid>
        <w:gridCol w:w="1985"/>
        <w:gridCol w:w="1108"/>
        <w:gridCol w:w="496"/>
        <w:gridCol w:w="784"/>
        <w:gridCol w:w="496"/>
        <w:gridCol w:w="802"/>
        <w:gridCol w:w="444"/>
        <w:gridCol w:w="832"/>
        <w:gridCol w:w="444"/>
        <w:gridCol w:w="836"/>
        <w:gridCol w:w="496"/>
        <w:gridCol w:w="917"/>
      </w:tblGrid>
      <w:tr w:rsidR="00F8450F" w:rsidRPr="00FC6BE4" w:rsidTr="00374280">
        <w:trPr>
          <w:trHeight w:val="1426"/>
        </w:trPr>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ОУ</w:t>
            </w:r>
          </w:p>
        </w:tc>
        <w:tc>
          <w:tcPr>
            <w:tcW w:w="11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 xml:space="preserve">количество </w:t>
            </w:r>
            <w:r w:rsidRPr="00FC6BE4">
              <w:rPr>
                <w:rFonts w:ascii="Times New Roman" w:eastAsia="Times New Roman" w:hAnsi="Times New Roman" w:cs="Times New Roman"/>
                <w:b/>
                <w:bCs/>
                <w:lang w:eastAsia="ru-RU"/>
              </w:rPr>
              <w:br/>
              <w:t xml:space="preserve">участников </w:t>
            </w:r>
          </w:p>
        </w:tc>
        <w:tc>
          <w:tcPr>
            <w:tcW w:w="1280" w:type="dxa"/>
            <w:gridSpan w:val="2"/>
            <w:tcBorders>
              <w:top w:val="single" w:sz="8" w:space="0" w:color="auto"/>
              <w:left w:val="nil"/>
              <w:bottom w:val="single" w:sz="8" w:space="0" w:color="auto"/>
              <w:right w:val="single" w:sz="8" w:space="0" w:color="000000"/>
            </w:tcBorders>
            <w:shd w:val="clear" w:color="000000" w:fill="FFFFFF"/>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 xml:space="preserve">участники мониторинга, набравшие балл ниже 7 </w:t>
            </w:r>
          </w:p>
        </w:tc>
        <w:tc>
          <w:tcPr>
            <w:tcW w:w="1298" w:type="dxa"/>
            <w:gridSpan w:val="2"/>
            <w:tcBorders>
              <w:top w:val="single" w:sz="8" w:space="0" w:color="auto"/>
              <w:left w:val="nil"/>
              <w:bottom w:val="single" w:sz="8" w:space="0" w:color="auto"/>
              <w:right w:val="single" w:sz="8" w:space="0" w:color="000000"/>
            </w:tcBorders>
            <w:shd w:val="clear" w:color="000000" w:fill="FFFFFF"/>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участники мониторинга, набравшие от 7 до 11 баллов</w:t>
            </w:r>
          </w:p>
        </w:tc>
        <w:tc>
          <w:tcPr>
            <w:tcW w:w="1276" w:type="dxa"/>
            <w:gridSpan w:val="2"/>
            <w:tcBorders>
              <w:top w:val="single" w:sz="8" w:space="0" w:color="auto"/>
              <w:left w:val="nil"/>
              <w:bottom w:val="single" w:sz="8" w:space="0" w:color="auto"/>
              <w:right w:val="single" w:sz="8" w:space="0" w:color="000000"/>
            </w:tcBorders>
            <w:shd w:val="clear" w:color="000000" w:fill="FFFFFF"/>
            <w:vAlign w:val="center"/>
            <w:hideMark/>
          </w:tcPr>
          <w:p w:rsidR="00F8450F" w:rsidRPr="00FC6BE4" w:rsidRDefault="00F8450F" w:rsidP="00374280">
            <w:pPr>
              <w:spacing w:after="0" w:line="240" w:lineRule="auto"/>
              <w:jc w:val="center"/>
              <w:rPr>
                <w:rFonts w:ascii="Times New Roman" w:eastAsia="Times New Roman" w:hAnsi="Times New Roman" w:cs="Times New Roman"/>
                <w:b/>
                <w:bCs/>
                <w:sz w:val="20"/>
                <w:szCs w:val="20"/>
                <w:lang w:eastAsia="ru-RU"/>
              </w:rPr>
            </w:pPr>
            <w:r w:rsidRPr="00FC6BE4">
              <w:rPr>
                <w:rFonts w:ascii="Times New Roman" w:eastAsia="Times New Roman" w:hAnsi="Times New Roman" w:cs="Times New Roman"/>
                <w:b/>
                <w:bCs/>
                <w:sz w:val="20"/>
                <w:szCs w:val="20"/>
                <w:lang w:eastAsia="ru-RU"/>
              </w:rPr>
              <w:t>участники мониторинга, набравшие</w:t>
            </w:r>
            <w:r w:rsidRPr="00FC6BE4">
              <w:rPr>
                <w:rFonts w:ascii="Times New Roman" w:eastAsia="Times New Roman" w:hAnsi="Times New Roman" w:cs="Times New Roman"/>
                <w:b/>
                <w:bCs/>
                <w:sz w:val="20"/>
                <w:szCs w:val="20"/>
                <w:lang w:eastAsia="ru-RU"/>
              </w:rPr>
              <w:br/>
              <w:t xml:space="preserve"> 7-8  баллов </w:t>
            </w:r>
            <w:r w:rsidRPr="00FC6BE4">
              <w:rPr>
                <w:rFonts w:ascii="Times New Roman" w:eastAsia="Times New Roman" w:hAnsi="Times New Roman" w:cs="Times New Roman"/>
                <w:b/>
                <w:bCs/>
                <w:sz w:val="20"/>
                <w:szCs w:val="20"/>
                <w:lang w:eastAsia="ru-RU"/>
              </w:rPr>
              <w:br/>
            </w:r>
            <w:r w:rsidRPr="00FC6BE4">
              <w:rPr>
                <w:rFonts w:ascii="Times New Roman" w:eastAsia="Times New Roman" w:hAnsi="Times New Roman" w:cs="Times New Roman"/>
                <w:b/>
                <w:bCs/>
                <w:color w:val="963634"/>
                <w:sz w:val="20"/>
                <w:szCs w:val="20"/>
                <w:lang w:eastAsia="ru-RU"/>
              </w:rPr>
              <w:t>"группа риска"</w:t>
            </w:r>
          </w:p>
        </w:tc>
        <w:tc>
          <w:tcPr>
            <w:tcW w:w="1280" w:type="dxa"/>
            <w:gridSpan w:val="2"/>
            <w:tcBorders>
              <w:top w:val="single" w:sz="8" w:space="0" w:color="auto"/>
              <w:left w:val="nil"/>
              <w:bottom w:val="single" w:sz="8" w:space="0" w:color="auto"/>
              <w:right w:val="single" w:sz="8" w:space="0" w:color="000000"/>
            </w:tcBorders>
            <w:shd w:val="clear" w:color="000000" w:fill="FFFFFF"/>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участники мониторинга, набравшие от 12 до 16 баллов</w:t>
            </w:r>
          </w:p>
        </w:tc>
        <w:tc>
          <w:tcPr>
            <w:tcW w:w="1413" w:type="dxa"/>
            <w:gridSpan w:val="2"/>
            <w:tcBorders>
              <w:top w:val="single" w:sz="8" w:space="0" w:color="auto"/>
              <w:left w:val="nil"/>
              <w:bottom w:val="single" w:sz="8" w:space="0" w:color="auto"/>
              <w:right w:val="single" w:sz="8" w:space="0" w:color="000000"/>
            </w:tcBorders>
            <w:shd w:val="clear" w:color="000000" w:fill="FFFFFF"/>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участники мониторинга, набравшие от 17 до 21 балла</w:t>
            </w:r>
          </w:p>
        </w:tc>
      </w:tr>
      <w:tr w:rsidR="00F8450F" w:rsidRPr="00FC6BE4" w:rsidTr="00374280">
        <w:trPr>
          <w:trHeight w:val="1357"/>
        </w:trPr>
        <w:tc>
          <w:tcPr>
            <w:tcW w:w="1985" w:type="dxa"/>
            <w:vMerge/>
            <w:tcBorders>
              <w:top w:val="single" w:sz="8" w:space="0" w:color="auto"/>
              <w:left w:val="single" w:sz="8" w:space="0" w:color="auto"/>
              <w:bottom w:val="single" w:sz="8" w:space="0" w:color="000000"/>
              <w:right w:val="single" w:sz="8" w:space="0" w:color="auto"/>
            </w:tcBorders>
            <w:vAlign w:val="center"/>
            <w:hideMark/>
          </w:tcPr>
          <w:p w:rsidR="00F8450F" w:rsidRPr="00FC6BE4" w:rsidRDefault="00F8450F" w:rsidP="00374280">
            <w:pPr>
              <w:spacing w:after="0" w:line="240" w:lineRule="auto"/>
              <w:rPr>
                <w:rFonts w:ascii="Times New Roman" w:eastAsia="Times New Roman" w:hAnsi="Times New Roman" w:cs="Times New Roman"/>
                <w:b/>
                <w:bCs/>
                <w:lang w:eastAsia="ru-RU"/>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rsidR="00F8450F" w:rsidRPr="00FC6BE4" w:rsidRDefault="00F8450F" w:rsidP="00374280">
            <w:pPr>
              <w:spacing w:after="0" w:line="240" w:lineRule="auto"/>
              <w:rPr>
                <w:rFonts w:ascii="Times New Roman" w:eastAsia="Times New Roman" w:hAnsi="Times New Roman" w:cs="Times New Roman"/>
                <w:b/>
                <w:bCs/>
                <w:lang w:eastAsia="ru-RU"/>
              </w:rPr>
            </w:pPr>
          </w:p>
        </w:tc>
        <w:tc>
          <w:tcPr>
            <w:tcW w:w="496" w:type="dxa"/>
            <w:tcBorders>
              <w:top w:val="nil"/>
              <w:left w:val="nil"/>
              <w:bottom w:val="single" w:sz="8" w:space="0" w:color="auto"/>
              <w:right w:val="single" w:sz="8" w:space="0" w:color="auto"/>
            </w:tcBorders>
            <w:shd w:val="clear" w:color="auto" w:fill="auto"/>
            <w:textDirection w:val="btLr"/>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w:t>
            </w:r>
            <w:r w:rsidRPr="00FC6BE4">
              <w:rPr>
                <w:rFonts w:ascii="Times New Roman" w:eastAsia="Times New Roman" w:hAnsi="Times New Roman" w:cs="Times New Roman"/>
                <w:b/>
                <w:bCs/>
                <w:lang w:eastAsia="ru-RU"/>
              </w:rPr>
              <w:t xml:space="preserve">оличество </w:t>
            </w:r>
          </w:p>
        </w:tc>
        <w:tc>
          <w:tcPr>
            <w:tcW w:w="784" w:type="dxa"/>
            <w:tcBorders>
              <w:top w:val="nil"/>
              <w:left w:val="nil"/>
              <w:bottom w:val="single" w:sz="8" w:space="0" w:color="auto"/>
              <w:right w:val="single" w:sz="8" w:space="0" w:color="auto"/>
            </w:tcBorders>
            <w:shd w:val="clear" w:color="auto" w:fill="auto"/>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w:t>
            </w:r>
          </w:p>
        </w:tc>
        <w:tc>
          <w:tcPr>
            <w:tcW w:w="496" w:type="dxa"/>
            <w:tcBorders>
              <w:top w:val="nil"/>
              <w:left w:val="nil"/>
              <w:bottom w:val="single" w:sz="8" w:space="0" w:color="auto"/>
              <w:right w:val="single" w:sz="8" w:space="0" w:color="auto"/>
            </w:tcBorders>
            <w:shd w:val="clear" w:color="auto" w:fill="auto"/>
            <w:textDirection w:val="btLr"/>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 xml:space="preserve">количество </w:t>
            </w:r>
          </w:p>
        </w:tc>
        <w:tc>
          <w:tcPr>
            <w:tcW w:w="802" w:type="dxa"/>
            <w:tcBorders>
              <w:top w:val="nil"/>
              <w:left w:val="nil"/>
              <w:bottom w:val="single" w:sz="8" w:space="0" w:color="auto"/>
              <w:right w:val="single" w:sz="8" w:space="0" w:color="auto"/>
            </w:tcBorders>
            <w:shd w:val="clear" w:color="auto" w:fill="auto"/>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w:t>
            </w:r>
          </w:p>
        </w:tc>
        <w:tc>
          <w:tcPr>
            <w:tcW w:w="444" w:type="dxa"/>
            <w:tcBorders>
              <w:top w:val="nil"/>
              <w:left w:val="nil"/>
              <w:bottom w:val="single" w:sz="8" w:space="0" w:color="auto"/>
              <w:right w:val="single" w:sz="8" w:space="0" w:color="auto"/>
            </w:tcBorders>
            <w:shd w:val="clear" w:color="auto" w:fill="auto"/>
            <w:textDirection w:val="btLr"/>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w:t>
            </w:r>
            <w:r w:rsidRPr="00FC6BE4">
              <w:rPr>
                <w:rFonts w:ascii="Times New Roman" w:eastAsia="Times New Roman" w:hAnsi="Times New Roman" w:cs="Times New Roman"/>
                <w:b/>
                <w:bCs/>
                <w:lang w:eastAsia="ru-RU"/>
              </w:rPr>
              <w:t xml:space="preserve">оличество </w:t>
            </w:r>
          </w:p>
        </w:tc>
        <w:tc>
          <w:tcPr>
            <w:tcW w:w="832" w:type="dxa"/>
            <w:tcBorders>
              <w:top w:val="nil"/>
              <w:left w:val="nil"/>
              <w:bottom w:val="single" w:sz="8" w:space="0" w:color="auto"/>
              <w:right w:val="single" w:sz="8" w:space="0" w:color="auto"/>
            </w:tcBorders>
            <w:shd w:val="clear" w:color="auto" w:fill="auto"/>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w:t>
            </w:r>
          </w:p>
        </w:tc>
        <w:tc>
          <w:tcPr>
            <w:tcW w:w="444" w:type="dxa"/>
            <w:tcBorders>
              <w:top w:val="nil"/>
              <w:left w:val="nil"/>
              <w:bottom w:val="single" w:sz="8" w:space="0" w:color="auto"/>
              <w:right w:val="single" w:sz="8" w:space="0" w:color="auto"/>
            </w:tcBorders>
            <w:shd w:val="clear" w:color="auto" w:fill="auto"/>
            <w:textDirection w:val="btLr"/>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 xml:space="preserve">количество </w:t>
            </w:r>
          </w:p>
        </w:tc>
        <w:tc>
          <w:tcPr>
            <w:tcW w:w="836" w:type="dxa"/>
            <w:tcBorders>
              <w:top w:val="nil"/>
              <w:left w:val="nil"/>
              <w:bottom w:val="single" w:sz="8" w:space="0" w:color="auto"/>
              <w:right w:val="single" w:sz="8" w:space="0" w:color="auto"/>
            </w:tcBorders>
            <w:shd w:val="clear" w:color="auto" w:fill="auto"/>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w:t>
            </w:r>
          </w:p>
        </w:tc>
        <w:tc>
          <w:tcPr>
            <w:tcW w:w="496" w:type="dxa"/>
            <w:tcBorders>
              <w:top w:val="nil"/>
              <w:left w:val="nil"/>
              <w:bottom w:val="single" w:sz="8" w:space="0" w:color="auto"/>
              <w:right w:val="single" w:sz="8" w:space="0" w:color="auto"/>
            </w:tcBorders>
            <w:shd w:val="clear" w:color="auto" w:fill="auto"/>
            <w:textDirection w:val="btLr"/>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 xml:space="preserve">количество </w:t>
            </w:r>
          </w:p>
        </w:tc>
        <w:tc>
          <w:tcPr>
            <w:tcW w:w="917" w:type="dxa"/>
            <w:tcBorders>
              <w:top w:val="nil"/>
              <w:left w:val="nil"/>
              <w:bottom w:val="single" w:sz="8" w:space="0" w:color="auto"/>
              <w:right w:val="single" w:sz="8" w:space="0" w:color="auto"/>
            </w:tcBorders>
            <w:shd w:val="clear" w:color="auto" w:fill="auto"/>
            <w:vAlign w:val="center"/>
            <w:hideMark/>
          </w:tcPr>
          <w:p w:rsidR="00F8450F" w:rsidRPr="00FC6BE4" w:rsidRDefault="00F8450F" w:rsidP="00374280">
            <w:pPr>
              <w:spacing w:after="0" w:line="240" w:lineRule="auto"/>
              <w:jc w:val="center"/>
              <w:rPr>
                <w:rFonts w:ascii="Times New Roman" w:eastAsia="Times New Roman" w:hAnsi="Times New Roman" w:cs="Times New Roman"/>
                <w:b/>
                <w:bCs/>
                <w:lang w:eastAsia="ru-RU"/>
              </w:rPr>
            </w:pPr>
            <w:r w:rsidRPr="00FC6BE4">
              <w:rPr>
                <w:rFonts w:ascii="Times New Roman" w:eastAsia="Times New Roman" w:hAnsi="Times New Roman" w:cs="Times New Roman"/>
                <w:b/>
                <w:bCs/>
                <w:lang w:eastAsia="ru-RU"/>
              </w:rPr>
              <w:t>%</w:t>
            </w:r>
          </w:p>
        </w:tc>
      </w:tr>
      <w:tr w:rsidR="00F8450F" w:rsidRPr="00FC6BE4" w:rsidTr="00374280">
        <w:trPr>
          <w:trHeight w:val="322"/>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МБОУ "СОШ №1"</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13</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7,7%</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7</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53,8%</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15,4%</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30,8%</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7,7%</w:t>
            </w:r>
          </w:p>
        </w:tc>
      </w:tr>
      <w:tr w:rsidR="00F8450F" w:rsidRPr="00FC6BE4" w:rsidTr="00374280">
        <w:trPr>
          <w:trHeight w:val="378"/>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МБОУ "СОШ №2"</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5</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40,0%</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20,0%</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60,0%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r>
      <w:tr w:rsidR="00F8450F" w:rsidRPr="00FC6BE4" w:rsidTr="00374280">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МАОУ "СОШ №5"</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15</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13,3%</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6</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40,0%</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6,7%</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40,0%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6,7%</w:t>
            </w:r>
          </w:p>
        </w:tc>
      </w:tr>
      <w:tr w:rsidR="00F8450F" w:rsidRPr="00FC6BE4" w:rsidTr="00374280">
        <w:trPr>
          <w:trHeight w:val="512"/>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МАОУ "СОШ №7 имени Пичуева Л.П."</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12</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33,3%</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58,3%</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8,3%</w:t>
            </w:r>
          </w:p>
        </w:tc>
      </w:tr>
      <w:tr w:rsidR="00F8450F" w:rsidRPr="00FC6BE4" w:rsidTr="00374280">
        <w:trPr>
          <w:trHeight w:val="512"/>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МБОУ "СОШ №8 имени Бусыгина М.И."</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24</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6</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25,0%</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3</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12,5%</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50,0%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6</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25,0%</w:t>
            </w:r>
          </w:p>
        </w:tc>
      </w:tr>
      <w:tr w:rsidR="00F8450F" w:rsidRPr="00FC6BE4" w:rsidTr="00374280">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МАОУ СОШ №9</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13</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3</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23,1%</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15,4%</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61,5%</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15,4%</w:t>
            </w:r>
          </w:p>
        </w:tc>
      </w:tr>
      <w:tr w:rsidR="00F8450F" w:rsidRPr="00FC6BE4" w:rsidTr="00374280">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МАОУ "СОШ №11"</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8</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12,5%</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37,5%</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50,0%</w:t>
            </w:r>
          </w:p>
        </w:tc>
      </w:tr>
      <w:tr w:rsidR="00F8450F" w:rsidRPr="00FC6BE4" w:rsidTr="00374280">
        <w:trPr>
          <w:trHeight w:val="512"/>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МБОУ "СОШ №12" имени Семенова В.Н.</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9</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44,4%</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11,1%</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33,3%</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22,2%</w:t>
            </w:r>
          </w:p>
        </w:tc>
      </w:tr>
      <w:tr w:rsidR="00F8450F" w:rsidRPr="00FC6BE4" w:rsidTr="00374280">
        <w:trPr>
          <w:trHeight w:val="512"/>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МАОУ "СОШ №13 имени М.К. Ян</w:t>
            </w:r>
            <w:r w:rsidRPr="00FC6BE4">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е</w:t>
            </w:r>
            <w:r w:rsidRPr="00FC6BE4">
              <w:rPr>
                <w:rFonts w:ascii="Times New Roman" w:eastAsia="Times New Roman" w:hAnsi="Times New Roman" w:cs="Times New Roman"/>
                <w:sz w:val="20"/>
                <w:szCs w:val="20"/>
                <w:lang w:eastAsia="ru-RU"/>
              </w:rPr>
              <w:t>ля"</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40,0%</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3</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30,0%</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40,0%</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10,0%</w:t>
            </w:r>
          </w:p>
        </w:tc>
      </w:tr>
      <w:tr w:rsidR="00F8450F" w:rsidRPr="00FC6BE4" w:rsidTr="00374280">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МАОУ "СОШ №14"</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22</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9,1%</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5</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22,7%</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4,5%</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36,4%</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7</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31,8%</w:t>
            </w:r>
          </w:p>
        </w:tc>
      </w:tr>
      <w:tr w:rsidR="00F8450F" w:rsidRPr="00FC6BE4" w:rsidTr="00374280">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МБОУ "СОШ №15"</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12</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33,3%</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16,7%</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8,3%</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41,7%</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8,3%</w:t>
            </w:r>
          </w:p>
        </w:tc>
      </w:tr>
      <w:tr w:rsidR="00F8450F" w:rsidRPr="00FC6BE4" w:rsidTr="00374280">
        <w:trPr>
          <w:trHeight w:val="289"/>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МБОУ "СОШ №17"</w:t>
            </w:r>
          </w:p>
        </w:tc>
        <w:tc>
          <w:tcPr>
            <w:tcW w:w="1108"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12</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8,3%</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16,7%</w:t>
            </w:r>
          </w:p>
        </w:tc>
        <w:tc>
          <w:tcPr>
            <w:tcW w:w="444"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44" w:type="dxa"/>
            <w:tcBorders>
              <w:top w:val="nil"/>
              <w:left w:val="nil"/>
              <w:bottom w:val="single" w:sz="4" w:space="0" w:color="auto"/>
              <w:right w:val="single" w:sz="4" w:space="0" w:color="auto"/>
            </w:tcBorders>
            <w:shd w:val="clear" w:color="000000" w:fill="FFFFFF"/>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66,7%</w:t>
            </w:r>
          </w:p>
        </w:tc>
        <w:tc>
          <w:tcPr>
            <w:tcW w:w="496" w:type="dxa"/>
            <w:tcBorders>
              <w:top w:val="nil"/>
              <w:left w:val="nil"/>
              <w:bottom w:val="single" w:sz="4" w:space="0" w:color="auto"/>
              <w:right w:val="single" w:sz="4" w:space="0" w:color="auto"/>
            </w:tcBorders>
            <w:shd w:val="clear" w:color="000000" w:fill="FFFFFF"/>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8,3%</w:t>
            </w:r>
          </w:p>
        </w:tc>
      </w:tr>
      <w:tr w:rsidR="00F8450F" w:rsidRPr="00FC6BE4" w:rsidTr="00374280">
        <w:trPr>
          <w:trHeight w:val="734"/>
        </w:trPr>
        <w:tc>
          <w:tcPr>
            <w:tcW w:w="1985" w:type="dxa"/>
            <w:tcBorders>
              <w:top w:val="nil"/>
              <w:left w:val="single" w:sz="4" w:space="0" w:color="auto"/>
              <w:bottom w:val="single" w:sz="4" w:space="0" w:color="auto"/>
              <w:right w:val="single" w:sz="4" w:space="0" w:color="auto"/>
            </w:tcBorders>
            <w:shd w:val="clear" w:color="000000" w:fill="FFFFFF"/>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МАОУ "Экспериментальный лицей "Научно-образовательный комплекс"</w:t>
            </w:r>
          </w:p>
        </w:tc>
        <w:tc>
          <w:tcPr>
            <w:tcW w:w="1108" w:type="dxa"/>
            <w:tcBorders>
              <w:top w:val="nil"/>
              <w:left w:val="nil"/>
              <w:bottom w:val="single" w:sz="4" w:space="0" w:color="auto"/>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25</w:t>
            </w:r>
          </w:p>
        </w:tc>
        <w:tc>
          <w:tcPr>
            <w:tcW w:w="496" w:type="dxa"/>
            <w:tcBorders>
              <w:top w:val="nil"/>
              <w:left w:val="nil"/>
              <w:bottom w:val="single" w:sz="4" w:space="0" w:color="auto"/>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784"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96" w:type="dxa"/>
            <w:tcBorders>
              <w:top w:val="nil"/>
              <w:left w:val="nil"/>
              <w:bottom w:val="single" w:sz="4" w:space="0" w:color="auto"/>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w:t>
            </w:r>
          </w:p>
        </w:tc>
        <w:tc>
          <w:tcPr>
            <w:tcW w:w="80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16,0%</w:t>
            </w:r>
          </w:p>
        </w:tc>
        <w:tc>
          <w:tcPr>
            <w:tcW w:w="444" w:type="dxa"/>
            <w:tcBorders>
              <w:top w:val="nil"/>
              <w:left w:val="nil"/>
              <w:bottom w:val="single" w:sz="4" w:space="0" w:color="auto"/>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w:t>
            </w:r>
          </w:p>
        </w:tc>
        <w:tc>
          <w:tcPr>
            <w:tcW w:w="832"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8,0%</w:t>
            </w:r>
          </w:p>
        </w:tc>
        <w:tc>
          <w:tcPr>
            <w:tcW w:w="444" w:type="dxa"/>
            <w:tcBorders>
              <w:top w:val="nil"/>
              <w:left w:val="nil"/>
              <w:bottom w:val="single" w:sz="4" w:space="0" w:color="auto"/>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836" w:type="dxa"/>
            <w:tcBorders>
              <w:top w:val="nil"/>
              <w:left w:val="nil"/>
              <w:bottom w:val="single" w:sz="4" w:space="0" w:color="auto"/>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56,0%</w:t>
            </w:r>
          </w:p>
        </w:tc>
        <w:tc>
          <w:tcPr>
            <w:tcW w:w="496" w:type="dxa"/>
            <w:tcBorders>
              <w:top w:val="nil"/>
              <w:left w:val="nil"/>
              <w:bottom w:val="single" w:sz="4" w:space="0" w:color="auto"/>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7</w:t>
            </w:r>
          </w:p>
        </w:tc>
        <w:tc>
          <w:tcPr>
            <w:tcW w:w="917" w:type="dxa"/>
            <w:tcBorders>
              <w:top w:val="nil"/>
              <w:left w:val="nil"/>
              <w:bottom w:val="single" w:sz="4" w:space="0" w:color="auto"/>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28,0%</w:t>
            </w:r>
          </w:p>
        </w:tc>
      </w:tr>
      <w:tr w:rsidR="00F8450F" w:rsidRPr="00FC6BE4" w:rsidTr="00374280">
        <w:trPr>
          <w:trHeight w:val="489"/>
        </w:trPr>
        <w:tc>
          <w:tcPr>
            <w:tcW w:w="1985" w:type="dxa"/>
            <w:tcBorders>
              <w:top w:val="nil"/>
              <w:left w:val="single" w:sz="4" w:space="0" w:color="auto"/>
              <w:bottom w:val="nil"/>
              <w:right w:val="single" w:sz="4" w:space="0" w:color="auto"/>
            </w:tcBorders>
            <w:shd w:val="clear" w:color="000000" w:fill="FFFFFF"/>
            <w:vAlign w:val="center"/>
            <w:hideMark/>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sidRPr="00FC6BE4">
              <w:rPr>
                <w:rFonts w:ascii="Times New Roman" w:eastAsia="Times New Roman" w:hAnsi="Times New Roman" w:cs="Times New Roman"/>
                <w:sz w:val="20"/>
                <w:szCs w:val="20"/>
                <w:lang w:eastAsia="ru-RU"/>
              </w:rPr>
              <w:t>МАОУ "Городская гимназия № 1"</w:t>
            </w:r>
          </w:p>
        </w:tc>
        <w:tc>
          <w:tcPr>
            <w:tcW w:w="1108" w:type="dxa"/>
            <w:tcBorders>
              <w:top w:val="nil"/>
              <w:left w:val="nil"/>
              <w:bottom w:val="nil"/>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9</w:t>
            </w:r>
          </w:p>
        </w:tc>
        <w:tc>
          <w:tcPr>
            <w:tcW w:w="496" w:type="dxa"/>
            <w:tcBorders>
              <w:top w:val="nil"/>
              <w:left w:val="nil"/>
              <w:bottom w:val="nil"/>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784" w:type="dxa"/>
            <w:tcBorders>
              <w:top w:val="nil"/>
              <w:left w:val="nil"/>
              <w:bottom w:val="nil"/>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96" w:type="dxa"/>
            <w:tcBorders>
              <w:top w:val="nil"/>
              <w:left w:val="nil"/>
              <w:bottom w:val="nil"/>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802" w:type="dxa"/>
            <w:tcBorders>
              <w:top w:val="nil"/>
              <w:left w:val="nil"/>
              <w:bottom w:val="nil"/>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44" w:type="dxa"/>
            <w:tcBorders>
              <w:top w:val="nil"/>
              <w:left w:val="nil"/>
              <w:bottom w:val="nil"/>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w:t>
            </w:r>
          </w:p>
        </w:tc>
        <w:tc>
          <w:tcPr>
            <w:tcW w:w="832" w:type="dxa"/>
            <w:tcBorders>
              <w:top w:val="nil"/>
              <w:left w:val="nil"/>
              <w:bottom w:val="nil"/>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0,0%</w:t>
            </w:r>
          </w:p>
        </w:tc>
        <w:tc>
          <w:tcPr>
            <w:tcW w:w="444" w:type="dxa"/>
            <w:tcBorders>
              <w:top w:val="nil"/>
              <w:left w:val="nil"/>
              <w:bottom w:val="nil"/>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836" w:type="dxa"/>
            <w:tcBorders>
              <w:top w:val="nil"/>
              <w:left w:val="nil"/>
              <w:bottom w:val="nil"/>
              <w:right w:val="single" w:sz="4" w:space="0" w:color="auto"/>
            </w:tcBorders>
            <w:shd w:val="clear" w:color="000000" w:fill="FFFF00"/>
            <w:noWrap/>
            <w:vAlign w:val="center"/>
          </w:tcPr>
          <w:p w:rsidR="00F8450F" w:rsidRPr="00C4723D" w:rsidRDefault="00F8450F" w:rsidP="00374280">
            <w:pPr>
              <w:jc w:val="center"/>
              <w:rPr>
                <w:rFonts w:ascii="Times New Roman" w:hAnsi="Times New Roman" w:cs="Times New Roman"/>
              </w:rPr>
            </w:pPr>
            <w:r w:rsidRPr="00C4723D">
              <w:rPr>
                <w:rFonts w:ascii="Times New Roman" w:hAnsi="Times New Roman" w:cs="Times New Roman"/>
              </w:rPr>
              <w:t>55,6%</w:t>
            </w:r>
          </w:p>
        </w:tc>
        <w:tc>
          <w:tcPr>
            <w:tcW w:w="496" w:type="dxa"/>
            <w:tcBorders>
              <w:top w:val="nil"/>
              <w:left w:val="nil"/>
              <w:bottom w:val="nil"/>
              <w:right w:val="single" w:sz="4" w:space="0" w:color="auto"/>
            </w:tcBorders>
            <w:shd w:val="clear" w:color="auto" w:fill="auto"/>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w:t>
            </w:r>
          </w:p>
        </w:tc>
        <w:tc>
          <w:tcPr>
            <w:tcW w:w="917" w:type="dxa"/>
            <w:tcBorders>
              <w:top w:val="nil"/>
              <w:left w:val="nil"/>
              <w:bottom w:val="nil"/>
              <w:right w:val="single" w:sz="4" w:space="0" w:color="auto"/>
            </w:tcBorders>
            <w:shd w:val="clear" w:color="000000" w:fill="FFFF00"/>
            <w:noWrap/>
            <w:vAlign w:val="center"/>
            <w:hideMark/>
          </w:tcPr>
          <w:p w:rsidR="00F8450F" w:rsidRPr="00FC6BE4" w:rsidRDefault="00F8450F" w:rsidP="00374280">
            <w:pPr>
              <w:spacing w:after="0" w:line="240" w:lineRule="auto"/>
              <w:jc w:val="center"/>
              <w:rPr>
                <w:rFonts w:ascii="Times New Roman" w:eastAsia="Times New Roman" w:hAnsi="Times New Roman" w:cs="Times New Roman"/>
                <w:lang w:eastAsia="ru-RU"/>
              </w:rPr>
            </w:pPr>
            <w:r w:rsidRPr="00FC6BE4">
              <w:rPr>
                <w:rFonts w:ascii="Times New Roman" w:eastAsia="Times New Roman" w:hAnsi="Times New Roman" w:cs="Times New Roman"/>
                <w:lang w:eastAsia="ru-RU"/>
              </w:rPr>
              <w:t>44,4%</w:t>
            </w:r>
          </w:p>
        </w:tc>
      </w:tr>
      <w:tr w:rsidR="00F8450F" w:rsidRPr="00FC6BE4" w:rsidTr="00374280">
        <w:trPr>
          <w:trHeight w:val="489"/>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 Усть-Илимск</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189</w:t>
            </w:r>
          </w:p>
        </w:tc>
        <w:tc>
          <w:tcPr>
            <w:tcW w:w="496"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784"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w:t>
            </w:r>
          </w:p>
        </w:tc>
        <w:tc>
          <w:tcPr>
            <w:tcW w:w="496"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802"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w:t>
            </w:r>
          </w:p>
        </w:tc>
        <w:tc>
          <w:tcPr>
            <w:tcW w:w="444"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832"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44"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p>
        </w:tc>
        <w:tc>
          <w:tcPr>
            <w:tcW w:w="836"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47,6</w:t>
            </w:r>
          </w:p>
        </w:tc>
        <w:tc>
          <w:tcPr>
            <w:tcW w:w="496"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c>
          <w:tcPr>
            <w:tcW w:w="917"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w:t>
            </w:r>
          </w:p>
        </w:tc>
      </w:tr>
      <w:tr w:rsidR="00F8450F" w:rsidRPr="00FC6BE4" w:rsidTr="00374280">
        <w:trPr>
          <w:trHeight w:val="489"/>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F8450F" w:rsidRPr="00FC6BE4" w:rsidRDefault="00F8450F" w:rsidP="003742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Иркутская область</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5800</w:t>
            </w:r>
          </w:p>
        </w:tc>
        <w:tc>
          <w:tcPr>
            <w:tcW w:w="496"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561</w:t>
            </w:r>
          </w:p>
        </w:tc>
        <w:tc>
          <w:tcPr>
            <w:tcW w:w="784"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w:t>
            </w:r>
          </w:p>
        </w:tc>
        <w:tc>
          <w:tcPr>
            <w:tcW w:w="496"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2079</w:t>
            </w:r>
          </w:p>
        </w:tc>
        <w:tc>
          <w:tcPr>
            <w:tcW w:w="802"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35,8%</w:t>
            </w:r>
          </w:p>
        </w:tc>
        <w:tc>
          <w:tcPr>
            <w:tcW w:w="444"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733</w:t>
            </w:r>
          </w:p>
        </w:tc>
        <w:tc>
          <w:tcPr>
            <w:tcW w:w="832"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w:t>
            </w:r>
          </w:p>
        </w:tc>
        <w:tc>
          <w:tcPr>
            <w:tcW w:w="444"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2343</w:t>
            </w:r>
          </w:p>
        </w:tc>
        <w:tc>
          <w:tcPr>
            <w:tcW w:w="836"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40,4%</w:t>
            </w:r>
          </w:p>
        </w:tc>
        <w:tc>
          <w:tcPr>
            <w:tcW w:w="496" w:type="dxa"/>
            <w:tcBorders>
              <w:top w:val="single" w:sz="4" w:space="0" w:color="auto"/>
              <w:left w:val="nil"/>
              <w:bottom w:val="single" w:sz="4" w:space="0" w:color="auto"/>
              <w:right w:val="single" w:sz="4" w:space="0" w:color="auto"/>
            </w:tcBorders>
            <w:shd w:val="clear" w:color="auto" w:fill="auto"/>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817</w:t>
            </w:r>
          </w:p>
        </w:tc>
        <w:tc>
          <w:tcPr>
            <w:tcW w:w="917" w:type="dxa"/>
            <w:tcBorders>
              <w:top w:val="single" w:sz="4" w:space="0" w:color="auto"/>
              <w:left w:val="nil"/>
              <w:bottom w:val="single" w:sz="4" w:space="0" w:color="auto"/>
              <w:right w:val="single" w:sz="4" w:space="0" w:color="auto"/>
            </w:tcBorders>
            <w:shd w:val="clear" w:color="000000" w:fill="FFFF00"/>
            <w:noWrap/>
            <w:vAlign w:val="center"/>
          </w:tcPr>
          <w:p w:rsidR="00F8450F" w:rsidRPr="00FC6BE4" w:rsidRDefault="00F8450F" w:rsidP="0037428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14,1%</w:t>
            </w:r>
          </w:p>
        </w:tc>
      </w:tr>
    </w:tbl>
    <w:p w:rsidR="00F8450F" w:rsidRPr="00E46416" w:rsidRDefault="00F8450F" w:rsidP="00F8450F">
      <w:pPr>
        <w:spacing w:after="0" w:line="240" w:lineRule="auto"/>
        <w:ind w:firstLine="709"/>
        <w:jc w:val="both"/>
        <w:rPr>
          <w:rFonts w:ascii="Times New Roman" w:eastAsia="Times New Roman" w:hAnsi="Times New Roman" w:cs="Times New Roman"/>
          <w:b/>
          <w:sz w:val="24"/>
          <w:szCs w:val="24"/>
          <w:lang w:eastAsia="ru-RU"/>
        </w:rPr>
      </w:pPr>
      <w:r w:rsidRPr="00E46416">
        <w:rPr>
          <w:rFonts w:ascii="Times New Roman" w:eastAsia="Times New Roman" w:hAnsi="Times New Roman" w:cs="Times New Roman"/>
          <w:b/>
          <w:sz w:val="24"/>
          <w:szCs w:val="24"/>
          <w:lang w:eastAsia="ru-RU"/>
        </w:rPr>
        <w:t>Выводы:</w:t>
      </w:r>
    </w:p>
    <w:p w:rsidR="00F8450F" w:rsidRDefault="00F8450F" w:rsidP="00F8450F">
      <w:pPr>
        <w:spacing w:after="0" w:line="240" w:lineRule="auto"/>
        <w:ind w:firstLine="709"/>
        <w:jc w:val="both"/>
        <w:rPr>
          <w:rFonts w:ascii="Times New Roman" w:eastAsia="Times New Roman" w:hAnsi="Times New Roman" w:cs="Times New Roman"/>
          <w:sz w:val="24"/>
          <w:szCs w:val="24"/>
          <w:lang w:eastAsia="ru-RU"/>
        </w:rPr>
      </w:pPr>
    </w:p>
    <w:p w:rsidR="00F8450F" w:rsidRDefault="00F8450F" w:rsidP="00F8450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предыдущие два года (2020-2021) технологический мониторинг проводился в период роста заболеваемости новой коронавирусной инфекцией в регионе и городе Усть-Илимске, что ежегодно влияло на количественный показатель участия выпускников в Мониторинге: увеличивалось количество обучающихся, находящихся на карантине, снижалась </w:t>
      </w:r>
      <w:r>
        <w:rPr>
          <w:rFonts w:ascii="Times New Roman" w:eastAsia="Times New Roman" w:hAnsi="Times New Roman" w:cs="Times New Roman"/>
          <w:sz w:val="24"/>
          <w:szCs w:val="24"/>
          <w:lang w:eastAsia="ru-RU"/>
        </w:rPr>
        <w:lastRenderedPageBreak/>
        <w:t>доля участников Мониторинга относительно общего числа выпускников. В 2022 году ситуация улучшилась и количество участников Мониторинга вернулось на уровень 2020 года.</w:t>
      </w:r>
    </w:p>
    <w:p w:rsidR="00F8450F" w:rsidRDefault="00F8450F" w:rsidP="00F8450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Наблюдаются изменения в выборе обучающимися уровня сложности математики (базовый, профильный). На 0,5 % увеличилось число участников, выбравших базовый уровень, и также на 0,5 % в сравнении с прошлым годом, снизилось число участников профильного уровня.</w:t>
      </w:r>
    </w:p>
    <w:p w:rsidR="00F8450F" w:rsidRDefault="00F8450F" w:rsidP="00F8450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целом результаты технологического мониторинга 2022 года по городу Усть-Илимску показали средний уровень подготовки обучающихся по математике.</w:t>
      </w:r>
    </w:p>
    <w:p w:rsidR="00F8450F" w:rsidRDefault="00F8450F" w:rsidP="00F8450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Участники продемонстрировали средние результаты выполнения работы по математике профильного уровня по всем уровням сложности. Однако, еще у значительного числа обучающихся не сформированы математические компетенции, предусмотренные требованиями Федерального компонента государственных образовательных стандартов основного общего и среднего общего образования по математике.</w:t>
      </w:r>
    </w:p>
    <w:p w:rsidR="00725A6F" w:rsidRDefault="00725A6F" w:rsidP="00725A6F">
      <w:pPr>
        <w:spacing w:after="0" w:line="240" w:lineRule="auto"/>
        <w:ind w:firstLine="851"/>
        <w:jc w:val="center"/>
        <w:rPr>
          <w:rStyle w:val="markedcontent"/>
          <w:rFonts w:ascii="Times New Roman" w:hAnsi="Times New Roman" w:cs="Times New Roman"/>
          <w:b/>
          <w:sz w:val="24"/>
          <w:szCs w:val="24"/>
        </w:rPr>
      </w:pPr>
    </w:p>
    <w:p w:rsidR="00725A6F" w:rsidRPr="00B54708" w:rsidRDefault="00725A6F" w:rsidP="00725A6F">
      <w:pPr>
        <w:spacing w:after="0" w:line="240" w:lineRule="auto"/>
        <w:ind w:firstLine="851"/>
        <w:jc w:val="center"/>
        <w:rPr>
          <w:rStyle w:val="markedcontent"/>
          <w:rFonts w:ascii="Times New Roman" w:hAnsi="Times New Roman" w:cs="Times New Roman"/>
          <w:b/>
          <w:sz w:val="24"/>
          <w:szCs w:val="24"/>
          <w:u w:val="single"/>
        </w:rPr>
      </w:pPr>
      <w:r w:rsidRPr="00B54708">
        <w:rPr>
          <w:rStyle w:val="markedcontent"/>
          <w:rFonts w:ascii="Times New Roman" w:hAnsi="Times New Roman" w:cs="Times New Roman"/>
          <w:b/>
          <w:sz w:val="24"/>
          <w:szCs w:val="24"/>
          <w:u w:val="single"/>
        </w:rPr>
        <w:t>Информационная справка по результатам проведения итогового сочинения (изложения) на территории города Усть-Илимска в 2022/2023 учебном году</w:t>
      </w:r>
    </w:p>
    <w:p w:rsidR="00725A6F" w:rsidRDefault="00725A6F" w:rsidP="00725A6F">
      <w:pPr>
        <w:spacing w:after="0" w:line="240" w:lineRule="auto"/>
        <w:jc w:val="both"/>
        <w:rPr>
          <w:rStyle w:val="markedcontent"/>
          <w:rFonts w:ascii="Times New Roman" w:hAnsi="Times New Roman" w:cs="Times New Roman"/>
          <w:b/>
          <w:sz w:val="24"/>
          <w:szCs w:val="24"/>
        </w:rPr>
      </w:pPr>
    </w:p>
    <w:p w:rsidR="00725A6F" w:rsidRDefault="00725A6F" w:rsidP="00BA2000">
      <w:pPr>
        <w:spacing w:after="0" w:line="240" w:lineRule="auto"/>
        <w:ind w:firstLine="709"/>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На основании Распоряжения министерства образования Иркутской области от 27 сентября 2022 года № 55-1400-мр «Об определении мест регистрации для участия в итоговом сочинении (изложения) на территории Иркутской области в 2022/2023 учебном году» Усть-Илимские одиннадцатиклассники приняли участие в проведении итогового сочинения.</w:t>
      </w:r>
    </w:p>
    <w:p w:rsidR="00725A6F" w:rsidRDefault="00725A6F" w:rsidP="00BA2000">
      <w:pPr>
        <w:spacing w:after="0" w:line="240" w:lineRule="auto"/>
        <w:ind w:firstLine="709"/>
        <w:jc w:val="both"/>
        <w:rPr>
          <w:rFonts w:eastAsia="Times New Roman"/>
          <w:lang w:eastAsia="ru-RU"/>
        </w:rPr>
      </w:pPr>
      <w:r>
        <w:rPr>
          <w:rFonts w:ascii="Times New Roman" w:eastAsia="Times New Roman" w:hAnsi="Times New Roman" w:cs="Times New Roman"/>
          <w:sz w:val="24"/>
          <w:szCs w:val="24"/>
          <w:lang w:eastAsia="ru-RU"/>
        </w:rPr>
        <w:t>К</w:t>
      </w:r>
      <w:r>
        <w:rPr>
          <w:rFonts w:ascii="Times New Roman" w:hAnsi="Times New Roman" w:cs="Times New Roman"/>
          <w:sz w:val="24"/>
          <w:szCs w:val="24"/>
        </w:rPr>
        <w:t>оличество участников, явившихся на итоговое сочинение 7 декабря 2022 года, составило</w:t>
      </w:r>
      <w:r>
        <w:rPr>
          <w:rFonts w:ascii="Times New Roman" w:eastAsia="Times New Roman" w:hAnsi="Times New Roman" w:cs="Times New Roman"/>
          <w:sz w:val="24"/>
          <w:szCs w:val="24"/>
          <w:lang w:eastAsia="ru-RU"/>
        </w:rPr>
        <w:t xml:space="preserve"> 361 человек (99,45 % от всех выпускников 11-х классов).</w:t>
      </w:r>
    </w:p>
    <w:p w:rsidR="00725A6F" w:rsidRDefault="00725A6F" w:rsidP="00BA2000">
      <w:pPr>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Проверка итогового сочинения (изложения) обучающихся проводилась комиссиями по проверке образовательных организаций</w:t>
      </w:r>
      <w:r>
        <w:rPr>
          <w:rFonts w:ascii="Times New Roman" w:eastAsia="Times New Roman" w:hAnsi="Times New Roman"/>
          <w:sz w:val="24"/>
          <w:szCs w:val="24"/>
        </w:rPr>
        <w:t>.</w:t>
      </w:r>
      <w:r>
        <w:rPr>
          <w:rFonts w:ascii="Times New Roman" w:hAnsi="Times New Roman" w:cs="Times New Roman"/>
          <w:sz w:val="24"/>
          <w:szCs w:val="24"/>
        </w:rPr>
        <w:t xml:space="preserve">  Состав комиссий по проведению и проверке итогового сочинения утвержден распоряжением министерства образования Иркутской области. </w:t>
      </w:r>
    </w:p>
    <w:p w:rsidR="00725A6F" w:rsidRDefault="00725A6F" w:rsidP="00BA2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«зачет» по сочинению в первый срок проведения – 352 участника, что составляет 97, 5 %. </w:t>
      </w:r>
    </w:p>
    <w:p w:rsidR="00725A6F" w:rsidRDefault="00725A6F" w:rsidP="00BA2000">
      <w:pPr>
        <w:spacing w:after="0" w:line="240" w:lineRule="auto"/>
        <w:ind w:firstLine="709"/>
        <w:jc w:val="both"/>
        <w:rPr>
          <w:rStyle w:val="markedcontent"/>
        </w:rPr>
      </w:pPr>
      <w:r>
        <w:rPr>
          <w:rStyle w:val="markedcontent"/>
          <w:rFonts w:ascii="Times New Roman" w:hAnsi="Times New Roman" w:cs="Times New Roman"/>
          <w:sz w:val="24"/>
          <w:szCs w:val="24"/>
        </w:rPr>
        <w:t xml:space="preserve">Для написания сочинения участникам на выбор было предложено </w:t>
      </w:r>
      <w:r>
        <w:rPr>
          <w:rFonts w:ascii="Times New Roman" w:hAnsi="Times New Roman" w:cs="Times New Roman"/>
          <w:sz w:val="24"/>
          <w:szCs w:val="24"/>
        </w:rPr>
        <w:br/>
      </w:r>
      <w:r>
        <w:rPr>
          <w:rStyle w:val="markedcontent"/>
          <w:rFonts w:ascii="Times New Roman" w:hAnsi="Times New Roman" w:cs="Times New Roman"/>
          <w:sz w:val="24"/>
          <w:szCs w:val="24"/>
        </w:rPr>
        <w:t xml:space="preserve">6 тематических направлений. Выбор тематического направления представлен в </w:t>
      </w:r>
      <w:r w:rsidR="00BA2000">
        <w:rPr>
          <w:rStyle w:val="markedcontent"/>
          <w:rFonts w:ascii="Times New Roman" w:hAnsi="Times New Roman" w:cs="Times New Roman"/>
          <w:sz w:val="24"/>
          <w:szCs w:val="24"/>
        </w:rPr>
        <w:t>таблице 24</w:t>
      </w:r>
      <w:r>
        <w:rPr>
          <w:rStyle w:val="markedcontent"/>
          <w:rFonts w:ascii="Times New Roman" w:hAnsi="Times New Roman" w:cs="Times New Roman"/>
          <w:color w:val="FF0000"/>
          <w:sz w:val="24"/>
          <w:szCs w:val="24"/>
        </w:rPr>
        <w:t>.</w:t>
      </w:r>
    </w:p>
    <w:p w:rsidR="00725A6F" w:rsidRPr="00BA2000" w:rsidRDefault="00725A6F" w:rsidP="00725A6F">
      <w:pPr>
        <w:pStyle w:val="ae"/>
        <w:keepNext/>
        <w:jc w:val="right"/>
        <w:rPr>
          <w:i w:val="0"/>
          <w:color w:val="auto"/>
          <w:sz w:val="24"/>
          <w:szCs w:val="24"/>
        </w:rPr>
      </w:pPr>
      <w:r w:rsidRPr="00BA2000">
        <w:rPr>
          <w:rFonts w:ascii="Times New Roman" w:hAnsi="Times New Roman" w:cs="Times New Roman"/>
          <w:i w:val="0"/>
          <w:color w:val="auto"/>
          <w:sz w:val="24"/>
          <w:szCs w:val="24"/>
        </w:rPr>
        <w:t xml:space="preserve">Таблица </w:t>
      </w:r>
      <w:r w:rsidR="00BA2000" w:rsidRPr="00BA2000">
        <w:rPr>
          <w:rFonts w:ascii="Times New Roman" w:hAnsi="Times New Roman" w:cs="Times New Roman"/>
          <w:i w:val="0"/>
          <w:color w:val="auto"/>
          <w:sz w:val="24"/>
          <w:szCs w:val="24"/>
        </w:rPr>
        <w:t>24</w:t>
      </w:r>
    </w:p>
    <w:tbl>
      <w:tblPr>
        <w:tblStyle w:val="a9"/>
        <w:tblW w:w="10060" w:type="dxa"/>
        <w:tblLook w:val="04A0" w:firstRow="1" w:lastRow="0" w:firstColumn="1" w:lastColumn="0" w:noHBand="0" w:noVBand="1"/>
      </w:tblPr>
      <w:tblGrid>
        <w:gridCol w:w="450"/>
        <w:gridCol w:w="7200"/>
        <w:gridCol w:w="2410"/>
      </w:tblGrid>
      <w:tr w:rsidR="00725A6F" w:rsidTr="00725A6F">
        <w:trPr>
          <w:trHeight w:val="384"/>
        </w:trPr>
        <w:tc>
          <w:tcPr>
            <w:tcW w:w="45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w:t>
            </w:r>
          </w:p>
        </w:tc>
        <w:tc>
          <w:tcPr>
            <w:tcW w:w="720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Направление</w:t>
            </w:r>
          </w:p>
        </w:tc>
        <w:tc>
          <w:tcPr>
            <w:tcW w:w="241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Кол-во участников в городе Усть-Илимске</w:t>
            </w:r>
          </w:p>
        </w:tc>
      </w:tr>
      <w:tr w:rsidR="00725A6F" w:rsidTr="00725A6F">
        <w:trPr>
          <w:trHeight w:val="207"/>
        </w:trPr>
        <w:tc>
          <w:tcPr>
            <w:tcW w:w="450" w:type="dxa"/>
            <w:tcBorders>
              <w:top w:val="single" w:sz="4" w:space="0" w:color="auto"/>
              <w:left w:val="single" w:sz="4" w:space="0" w:color="auto"/>
              <w:bottom w:val="single" w:sz="4" w:space="0" w:color="auto"/>
              <w:right w:val="single" w:sz="4" w:space="0" w:color="auto"/>
            </w:tcBorders>
          </w:tcPr>
          <w:p w:rsidR="00725A6F" w:rsidRDefault="00725A6F" w:rsidP="00725A6F">
            <w:pPr>
              <w:pStyle w:val="a5"/>
              <w:numPr>
                <w:ilvl w:val="0"/>
                <w:numId w:val="28"/>
              </w:numPr>
              <w:jc w:val="both"/>
              <w:rPr>
                <w:sz w:val="20"/>
                <w:szCs w:val="20"/>
              </w:rPr>
            </w:pPr>
          </w:p>
        </w:tc>
        <w:tc>
          <w:tcPr>
            <w:tcW w:w="7200" w:type="dxa"/>
            <w:tcBorders>
              <w:top w:val="single" w:sz="4" w:space="0" w:color="auto"/>
              <w:left w:val="single" w:sz="4" w:space="0" w:color="auto"/>
              <w:bottom w:val="single" w:sz="4" w:space="0" w:color="auto"/>
              <w:right w:val="single" w:sz="4" w:space="0" w:color="auto"/>
            </w:tcBorders>
            <w:hideMark/>
          </w:tcPr>
          <w:p w:rsidR="00725A6F" w:rsidRDefault="00725A6F">
            <w:pPr>
              <w:jc w:val="both"/>
              <w:rPr>
                <w:rFonts w:ascii="Times New Roman" w:hAnsi="Times New Roman" w:cs="Times New Roman"/>
                <w:sz w:val="20"/>
                <w:szCs w:val="20"/>
              </w:rPr>
            </w:pPr>
            <w:r>
              <w:rPr>
                <w:rFonts w:ascii="Times New Roman" w:hAnsi="Times New Roman" w:cs="Times New Roman"/>
                <w:sz w:val="20"/>
                <w:szCs w:val="20"/>
              </w:rPr>
              <w:t>Изменить себя и изменить себе – в чем различие?</w:t>
            </w:r>
          </w:p>
        </w:tc>
        <w:tc>
          <w:tcPr>
            <w:tcW w:w="241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33 (9,1%)</w:t>
            </w:r>
          </w:p>
        </w:tc>
      </w:tr>
      <w:tr w:rsidR="00725A6F" w:rsidTr="00725A6F">
        <w:trPr>
          <w:trHeight w:val="267"/>
        </w:trPr>
        <w:tc>
          <w:tcPr>
            <w:tcW w:w="450" w:type="dxa"/>
            <w:tcBorders>
              <w:top w:val="single" w:sz="4" w:space="0" w:color="auto"/>
              <w:left w:val="single" w:sz="4" w:space="0" w:color="auto"/>
              <w:bottom w:val="single" w:sz="4" w:space="0" w:color="auto"/>
              <w:right w:val="single" w:sz="4" w:space="0" w:color="auto"/>
            </w:tcBorders>
          </w:tcPr>
          <w:p w:rsidR="00725A6F" w:rsidRDefault="00725A6F" w:rsidP="00725A6F">
            <w:pPr>
              <w:pStyle w:val="a5"/>
              <w:numPr>
                <w:ilvl w:val="0"/>
                <w:numId w:val="28"/>
              </w:numPr>
              <w:jc w:val="both"/>
              <w:rPr>
                <w:sz w:val="20"/>
                <w:szCs w:val="20"/>
              </w:rPr>
            </w:pPr>
          </w:p>
        </w:tc>
        <w:tc>
          <w:tcPr>
            <w:tcW w:w="7200" w:type="dxa"/>
            <w:tcBorders>
              <w:top w:val="single" w:sz="4" w:space="0" w:color="auto"/>
              <w:left w:val="single" w:sz="4" w:space="0" w:color="auto"/>
              <w:bottom w:val="single" w:sz="4" w:space="0" w:color="auto"/>
              <w:right w:val="single" w:sz="4" w:space="0" w:color="auto"/>
            </w:tcBorders>
            <w:hideMark/>
          </w:tcPr>
          <w:p w:rsidR="00725A6F" w:rsidRDefault="00725A6F">
            <w:pPr>
              <w:jc w:val="both"/>
              <w:rPr>
                <w:rFonts w:ascii="Times New Roman" w:hAnsi="Times New Roman" w:cs="Times New Roman"/>
                <w:sz w:val="20"/>
                <w:szCs w:val="20"/>
              </w:rPr>
            </w:pPr>
            <w:r>
              <w:rPr>
                <w:rFonts w:ascii="Times New Roman" w:hAnsi="Times New Roman" w:cs="Times New Roman"/>
                <w:sz w:val="20"/>
                <w:szCs w:val="20"/>
              </w:rPr>
              <w:t>Как связаны понятия «любовь» и «ответственность»?</w:t>
            </w:r>
          </w:p>
        </w:tc>
        <w:tc>
          <w:tcPr>
            <w:tcW w:w="241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158 (43,8%)</w:t>
            </w:r>
          </w:p>
        </w:tc>
      </w:tr>
      <w:tr w:rsidR="00725A6F" w:rsidTr="00725A6F">
        <w:trPr>
          <w:trHeight w:val="218"/>
        </w:trPr>
        <w:tc>
          <w:tcPr>
            <w:tcW w:w="450" w:type="dxa"/>
            <w:tcBorders>
              <w:top w:val="single" w:sz="4" w:space="0" w:color="auto"/>
              <w:left w:val="single" w:sz="4" w:space="0" w:color="auto"/>
              <w:bottom w:val="single" w:sz="4" w:space="0" w:color="auto"/>
              <w:right w:val="single" w:sz="4" w:space="0" w:color="auto"/>
            </w:tcBorders>
          </w:tcPr>
          <w:p w:rsidR="00725A6F" w:rsidRDefault="00725A6F" w:rsidP="00725A6F">
            <w:pPr>
              <w:pStyle w:val="a5"/>
              <w:numPr>
                <w:ilvl w:val="0"/>
                <w:numId w:val="28"/>
              </w:numPr>
              <w:jc w:val="both"/>
              <w:rPr>
                <w:sz w:val="20"/>
                <w:szCs w:val="20"/>
              </w:rPr>
            </w:pPr>
          </w:p>
        </w:tc>
        <w:tc>
          <w:tcPr>
            <w:tcW w:w="7200" w:type="dxa"/>
            <w:tcBorders>
              <w:top w:val="single" w:sz="4" w:space="0" w:color="auto"/>
              <w:left w:val="single" w:sz="4" w:space="0" w:color="auto"/>
              <w:bottom w:val="single" w:sz="4" w:space="0" w:color="auto"/>
              <w:right w:val="single" w:sz="4" w:space="0" w:color="auto"/>
            </w:tcBorders>
            <w:hideMark/>
          </w:tcPr>
          <w:p w:rsidR="00725A6F" w:rsidRDefault="00725A6F">
            <w:pPr>
              <w:jc w:val="both"/>
              <w:rPr>
                <w:rFonts w:ascii="Times New Roman" w:hAnsi="Times New Roman" w:cs="Times New Roman"/>
                <w:sz w:val="20"/>
                <w:szCs w:val="20"/>
              </w:rPr>
            </w:pPr>
            <w:r>
              <w:rPr>
                <w:rFonts w:ascii="Times New Roman" w:hAnsi="Times New Roman" w:cs="Times New Roman"/>
                <w:sz w:val="20"/>
                <w:szCs w:val="20"/>
              </w:rPr>
              <w:t>Чем месть отличается от справедливого наказания?</w:t>
            </w:r>
          </w:p>
        </w:tc>
        <w:tc>
          <w:tcPr>
            <w:tcW w:w="241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20 (5,5%)</w:t>
            </w:r>
          </w:p>
        </w:tc>
      </w:tr>
      <w:tr w:rsidR="00725A6F" w:rsidTr="00725A6F">
        <w:trPr>
          <w:trHeight w:val="230"/>
        </w:trPr>
        <w:tc>
          <w:tcPr>
            <w:tcW w:w="450" w:type="dxa"/>
            <w:tcBorders>
              <w:top w:val="single" w:sz="4" w:space="0" w:color="auto"/>
              <w:left w:val="single" w:sz="4" w:space="0" w:color="auto"/>
              <w:bottom w:val="single" w:sz="4" w:space="0" w:color="auto"/>
              <w:right w:val="single" w:sz="4" w:space="0" w:color="auto"/>
            </w:tcBorders>
          </w:tcPr>
          <w:p w:rsidR="00725A6F" w:rsidRDefault="00725A6F" w:rsidP="00725A6F">
            <w:pPr>
              <w:pStyle w:val="a5"/>
              <w:numPr>
                <w:ilvl w:val="0"/>
                <w:numId w:val="28"/>
              </w:numPr>
              <w:jc w:val="both"/>
              <w:rPr>
                <w:sz w:val="20"/>
                <w:szCs w:val="20"/>
              </w:rPr>
            </w:pPr>
          </w:p>
        </w:tc>
        <w:tc>
          <w:tcPr>
            <w:tcW w:w="7200" w:type="dxa"/>
            <w:tcBorders>
              <w:top w:val="single" w:sz="4" w:space="0" w:color="auto"/>
              <w:left w:val="single" w:sz="4" w:space="0" w:color="auto"/>
              <w:bottom w:val="single" w:sz="4" w:space="0" w:color="auto"/>
              <w:right w:val="single" w:sz="4" w:space="0" w:color="auto"/>
            </w:tcBorders>
            <w:hideMark/>
          </w:tcPr>
          <w:p w:rsidR="00725A6F" w:rsidRDefault="00725A6F">
            <w:pPr>
              <w:jc w:val="both"/>
              <w:rPr>
                <w:rFonts w:ascii="Times New Roman" w:hAnsi="Times New Roman" w:cs="Times New Roman"/>
                <w:sz w:val="20"/>
                <w:szCs w:val="20"/>
              </w:rPr>
            </w:pPr>
            <w:r>
              <w:rPr>
                <w:rFonts w:ascii="Times New Roman" w:hAnsi="Times New Roman" w:cs="Times New Roman"/>
                <w:sz w:val="20"/>
                <w:szCs w:val="20"/>
              </w:rPr>
              <w:t>Почему события Великой Отечественной войны нельзя забывать?</w:t>
            </w:r>
          </w:p>
        </w:tc>
        <w:tc>
          <w:tcPr>
            <w:tcW w:w="241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41 (11,3%)</w:t>
            </w:r>
          </w:p>
        </w:tc>
      </w:tr>
      <w:tr w:rsidR="00725A6F" w:rsidTr="00725A6F">
        <w:trPr>
          <w:trHeight w:val="125"/>
        </w:trPr>
        <w:tc>
          <w:tcPr>
            <w:tcW w:w="450" w:type="dxa"/>
            <w:tcBorders>
              <w:top w:val="single" w:sz="4" w:space="0" w:color="auto"/>
              <w:left w:val="single" w:sz="4" w:space="0" w:color="auto"/>
              <w:bottom w:val="single" w:sz="4" w:space="0" w:color="auto"/>
              <w:right w:val="single" w:sz="4" w:space="0" w:color="auto"/>
            </w:tcBorders>
          </w:tcPr>
          <w:p w:rsidR="00725A6F" w:rsidRDefault="00725A6F" w:rsidP="00725A6F">
            <w:pPr>
              <w:pStyle w:val="a5"/>
              <w:numPr>
                <w:ilvl w:val="0"/>
                <w:numId w:val="28"/>
              </w:numPr>
              <w:jc w:val="both"/>
              <w:rPr>
                <w:sz w:val="20"/>
                <w:szCs w:val="20"/>
              </w:rPr>
            </w:pPr>
          </w:p>
        </w:tc>
        <w:tc>
          <w:tcPr>
            <w:tcW w:w="7200" w:type="dxa"/>
            <w:tcBorders>
              <w:top w:val="single" w:sz="4" w:space="0" w:color="auto"/>
              <w:left w:val="single" w:sz="4" w:space="0" w:color="auto"/>
              <w:bottom w:val="single" w:sz="4" w:space="0" w:color="auto"/>
              <w:right w:val="single" w:sz="4" w:space="0" w:color="auto"/>
            </w:tcBorders>
            <w:hideMark/>
          </w:tcPr>
          <w:p w:rsidR="00725A6F" w:rsidRDefault="00725A6F">
            <w:pPr>
              <w:jc w:val="both"/>
              <w:rPr>
                <w:rFonts w:ascii="Times New Roman" w:hAnsi="Times New Roman" w:cs="Times New Roman"/>
                <w:sz w:val="20"/>
                <w:szCs w:val="20"/>
              </w:rPr>
            </w:pPr>
            <w:r>
              <w:rPr>
                <w:rFonts w:ascii="Times New Roman" w:hAnsi="Times New Roman" w:cs="Times New Roman"/>
                <w:sz w:val="20"/>
                <w:szCs w:val="20"/>
              </w:rPr>
              <w:t>От чего предостерегают человечество антиутопии?</w:t>
            </w:r>
          </w:p>
        </w:tc>
        <w:tc>
          <w:tcPr>
            <w:tcW w:w="241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12 (3,3%)</w:t>
            </w:r>
          </w:p>
        </w:tc>
      </w:tr>
      <w:tr w:rsidR="00725A6F" w:rsidTr="00725A6F">
        <w:trPr>
          <w:trHeight w:val="257"/>
        </w:trPr>
        <w:tc>
          <w:tcPr>
            <w:tcW w:w="450" w:type="dxa"/>
            <w:tcBorders>
              <w:top w:val="single" w:sz="4" w:space="0" w:color="auto"/>
              <w:left w:val="single" w:sz="4" w:space="0" w:color="auto"/>
              <w:bottom w:val="single" w:sz="4" w:space="0" w:color="auto"/>
              <w:right w:val="single" w:sz="4" w:space="0" w:color="auto"/>
            </w:tcBorders>
          </w:tcPr>
          <w:p w:rsidR="00725A6F" w:rsidRDefault="00725A6F" w:rsidP="00725A6F">
            <w:pPr>
              <w:pStyle w:val="a5"/>
              <w:numPr>
                <w:ilvl w:val="0"/>
                <w:numId w:val="28"/>
              </w:numPr>
              <w:jc w:val="both"/>
              <w:rPr>
                <w:sz w:val="20"/>
                <w:szCs w:val="20"/>
              </w:rPr>
            </w:pPr>
          </w:p>
        </w:tc>
        <w:tc>
          <w:tcPr>
            <w:tcW w:w="7200" w:type="dxa"/>
            <w:tcBorders>
              <w:top w:val="single" w:sz="4" w:space="0" w:color="auto"/>
              <w:left w:val="single" w:sz="4" w:space="0" w:color="auto"/>
              <w:bottom w:val="single" w:sz="4" w:space="0" w:color="auto"/>
              <w:right w:val="single" w:sz="4" w:space="0" w:color="auto"/>
            </w:tcBorders>
            <w:hideMark/>
          </w:tcPr>
          <w:p w:rsidR="00725A6F" w:rsidRDefault="00725A6F">
            <w:pPr>
              <w:jc w:val="both"/>
              <w:rPr>
                <w:rFonts w:ascii="Times New Roman" w:hAnsi="Times New Roman" w:cs="Times New Roman"/>
                <w:sz w:val="20"/>
                <w:szCs w:val="20"/>
              </w:rPr>
            </w:pPr>
            <w:r>
              <w:rPr>
                <w:rFonts w:ascii="Times New Roman" w:hAnsi="Times New Roman" w:cs="Times New Roman"/>
                <w:sz w:val="20"/>
                <w:szCs w:val="20"/>
              </w:rPr>
              <w:t>В мир какого произведения Вы бы хотели попасть и почему?</w:t>
            </w:r>
          </w:p>
        </w:tc>
        <w:tc>
          <w:tcPr>
            <w:tcW w:w="241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97 (27%)</w:t>
            </w:r>
          </w:p>
        </w:tc>
      </w:tr>
    </w:tbl>
    <w:p w:rsidR="00725A6F" w:rsidRDefault="00725A6F" w:rsidP="00BA2000">
      <w:pPr>
        <w:spacing w:after="0" w:line="240" w:lineRule="auto"/>
        <w:ind w:firstLine="709"/>
        <w:rPr>
          <w:rFonts w:ascii="Times New Roman" w:hAnsi="Times New Roman" w:cs="Times New Roman"/>
          <w:color w:val="FF0000"/>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Общее количество выставленных отметок («зачет», «незачет») по результатам итогового сочинения (изложения) представлено в </w:t>
      </w:r>
      <w:r w:rsidRPr="00BA2000">
        <w:rPr>
          <w:rFonts w:ascii="Times New Roman" w:hAnsi="Times New Roman" w:cs="Times New Roman"/>
          <w:sz w:val="24"/>
          <w:szCs w:val="24"/>
        </w:rPr>
        <w:t>таблице 2</w:t>
      </w:r>
      <w:r w:rsidR="00BA2000">
        <w:rPr>
          <w:rFonts w:ascii="Times New Roman" w:hAnsi="Times New Roman" w:cs="Times New Roman"/>
          <w:sz w:val="24"/>
          <w:szCs w:val="24"/>
        </w:rPr>
        <w:t>5</w:t>
      </w:r>
      <w:r w:rsidRPr="00BA2000">
        <w:rPr>
          <w:rFonts w:ascii="Times New Roman" w:hAnsi="Times New Roman" w:cs="Times New Roman"/>
          <w:sz w:val="24"/>
          <w:szCs w:val="24"/>
        </w:rPr>
        <w:t xml:space="preserve">. </w:t>
      </w:r>
    </w:p>
    <w:p w:rsidR="00725A6F" w:rsidRPr="00BA2000" w:rsidRDefault="00725A6F" w:rsidP="00725A6F">
      <w:pPr>
        <w:pStyle w:val="ae"/>
        <w:keepNext/>
        <w:jc w:val="right"/>
        <w:rPr>
          <w:rFonts w:ascii="Times New Roman" w:hAnsi="Times New Roman" w:cs="Times New Roman"/>
          <w:i w:val="0"/>
          <w:color w:val="auto"/>
          <w:sz w:val="24"/>
          <w:szCs w:val="24"/>
        </w:rPr>
      </w:pPr>
      <w:r w:rsidRPr="00BA2000">
        <w:rPr>
          <w:rFonts w:ascii="Times New Roman" w:hAnsi="Times New Roman" w:cs="Times New Roman"/>
          <w:i w:val="0"/>
          <w:color w:val="auto"/>
          <w:sz w:val="24"/>
          <w:szCs w:val="24"/>
        </w:rPr>
        <w:t>Таблица 2</w:t>
      </w:r>
      <w:r w:rsidR="00BA2000" w:rsidRPr="00BA2000">
        <w:rPr>
          <w:rFonts w:ascii="Times New Roman" w:hAnsi="Times New Roman" w:cs="Times New Roman"/>
          <w:i w:val="0"/>
          <w:color w:val="auto"/>
          <w:sz w:val="24"/>
          <w:szCs w:val="24"/>
        </w:rPr>
        <w:t>5</w:t>
      </w:r>
    </w:p>
    <w:tbl>
      <w:tblPr>
        <w:tblW w:w="10056" w:type="dxa"/>
        <w:tblInd w:w="5" w:type="dxa"/>
        <w:tblLayout w:type="fixed"/>
        <w:tblLook w:val="04A0" w:firstRow="1" w:lastRow="0" w:firstColumn="1" w:lastColumn="0" w:noHBand="0" w:noVBand="1"/>
      </w:tblPr>
      <w:tblGrid>
        <w:gridCol w:w="1834"/>
        <w:gridCol w:w="1418"/>
        <w:gridCol w:w="1842"/>
        <w:gridCol w:w="1701"/>
        <w:gridCol w:w="1701"/>
        <w:gridCol w:w="1560"/>
      </w:tblGrid>
      <w:tr w:rsidR="00725A6F" w:rsidTr="00725A6F">
        <w:trPr>
          <w:trHeight w:val="1500"/>
        </w:trPr>
        <w:tc>
          <w:tcPr>
            <w:tcW w:w="1833" w:type="dxa"/>
            <w:tcBorders>
              <w:top w:val="single" w:sz="4" w:space="0" w:color="auto"/>
              <w:left w:val="single" w:sz="4" w:space="0" w:color="auto"/>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зарегистрированных на итоговое сочинение</w:t>
            </w:r>
          </w:p>
        </w:tc>
        <w:tc>
          <w:tcPr>
            <w:tcW w:w="1418"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явившихся на сочинение</w:t>
            </w:r>
          </w:p>
        </w:tc>
        <w:tc>
          <w:tcPr>
            <w:tcW w:w="1842"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получивших зачет по сочинению</w:t>
            </w:r>
          </w:p>
        </w:tc>
        <w:tc>
          <w:tcPr>
            <w:tcW w:w="1701"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получивших зачет по сочинению</w:t>
            </w:r>
          </w:p>
        </w:tc>
        <w:tc>
          <w:tcPr>
            <w:tcW w:w="1701"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получивших незачет по сочинению</w:t>
            </w:r>
          </w:p>
        </w:tc>
        <w:tc>
          <w:tcPr>
            <w:tcW w:w="1560"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получивших незачет по сочинению</w:t>
            </w:r>
          </w:p>
        </w:tc>
      </w:tr>
      <w:tr w:rsidR="00725A6F" w:rsidTr="00725A6F">
        <w:trPr>
          <w:trHeight w:val="300"/>
        </w:trPr>
        <w:tc>
          <w:tcPr>
            <w:tcW w:w="1833" w:type="dxa"/>
            <w:tcBorders>
              <w:top w:val="nil"/>
              <w:left w:val="single" w:sz="4" w:space="0" w:color="auto"/>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363</w:t>
            </w:r>
          </w:p>
        </w:tc>
        <w:tc>
          <w:tcPr>
            <w:tcW w:w="1418"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361</w:t>
            </w:r>
          </w:p>
        </w:tc>
        <w:tc>
          <w:tcPr>
            <w:tcW w:w="1842"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352</w:t>
            </w:r>
          </w:p>
        </w:tc>
        <w:tc>
          <w:tcPr>
            <w:tcW w:w="1701"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97,5</w:t>
            </w:r>
          </w:p>
        </w:tc>
        <w:tc>
          <w:tcPr>
            <w:tcW w:w="1701"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560"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r>
    </w:tbl>
    <w:p w:rsidR="00725A6F" w:rsidRDefault="00725A6F" w:rsidP="00725A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Был проведен детальный анализ результатов итогового сочинения по всем критериям оценивания в каждом образовательном учреждении:</w:t>
      </w:r>
    </w:p>
    <w:p w:rsidR="00725A6F" w:rsidRPr="00BA2000" w:rsidRDefault="00725A6F" w:rsidP="00725A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Доля участников, получивших «зачет» по критериям и требованиям представлена в </w:t>
      </w:r>
      <w:r w:rsidRPr="00BA2000">
        <w:rPr>
          <w:rFonts w:ascii="Times New Roman" w:hAnsi="Times New Roman" w:cs="Times New Roman"/>
          <w:sz w:val="24"/>
          <w:szCs w:val="24"/>
        </w:rPr>
        <w:t xml:space="preserve">таблице </w:t>
      </w:r>
      <w:r w:rsidR="00BA2000">
        <w:rPr>
          <w:rFonts w:ascii="Times New Roman" w:hAnsi="Times New Roman" w:cs="Times New Roman"/>
          <w:sz w:val="24"/>
          <w:szCs w:val="24"/>
        </w:rPr>
        <w:t>26</w:t>
      </w:r>
      <w:r w:rsidRPr="00BA2000">
        <w:rPr>
          <w:rFonts w:ascii="Times New Roman" w:hAnsi="Times New Roman" w:cs="Times New Roman"/>
          <w:sz w:val="24"/>
          <w:szCs w:val="24"/>
        </w:rPr>
        <w:t>:</w:t>
      </w:r>
    </w:p>
    <w:p w:rsidR="00725A6F" w:rsidRPr="00BA2000" w:rsidRDefault="00BA2000" w:rsidP="00725A6F">
      <w:pPr>
        <w:pStyle w:val="ae"/>
        <w:keepNext/>
        <w:jc w:val="right"/>
        <w:rPr>
          <w:rFonts w:ascii="Times New Roman" w:hAnsi="Times New Roman" w:cs="Times New Roman"/>
          <w:i w:val="0"/>
          <w:color w:val="auto"/>
          <w:sz w:val="24"/>
          <w:szCs w:val="24"/>
        </w:rPr>
      </w:pPr>
      <w:r>
        <w:rPr>
          <w:rFonts w:ascii="Times New Roman" w:hAnsi="Times New Roman" w:cs="Times New Roman"/>
          <w:i w:val="0"/>
          <w:color w:val="auto"/>
          <w:sz w:val="24"/>
          <w:szCs w:val="24"/>
        </w:rPr>
        <w:t>Таблица 26</w:t>
      </w:r>
    </w:p>
    <w:tbl>
      <w:tblPr>
        <w:tblStyle w:val="a9"/>
        <w:tblW w:w="10031" w:type="dxa"/>
        <w:tblLook w:val="04A0" w:firstRow="1" w:lastRow="0" w:firstColumn="1" w:lastColumn="0" w:noHBand="0" w:noVBand="1"/>
      </w:tblPr>
      <w:tblGrid>
        <w:gridCol w:w="1835"/>
        <w:gridCol w:w="789"/>
        <w:gridCol w:w="1192"/>
        <w:gridCol w:w="1174"/>
        <w:gridCol w:w="1526"/>
        <w:gridCol w:w="1381"/>
        <w:gridCol w:w="1206"/>
        <w:gridCol w:w="928"/>
      </w:tblGrid>
      <w:tr w:rsidR="00725A6F" w:rsidTr="00374280">
        <w:tc>
          <w:tcPr>
            <w:tcW w:w="1835"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ОО</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Т1</w:t>
            </w:r>
          </w:p>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Объем</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Т2</w:t>
            </w:r>
          </w:p>
          <w:p w:rsidR="00725A6F" w:rsidRDefault="00725A6F">
            <w:pPr>
              <w:jc w:val="center"/>
              <w:rPr>
                <w:rFonts w:ascii="Times New Roman" w:hAnsi="Times New Roman" w:cs="Times New Roman"/>
                <w:sz w:val="20"/>
                <w:szCs w:val="20"/>
              </w:rPr>
            </w:pPr>
            <w:proofErr w:type="spellStart"/>
            <w:r>
              <w:rPr>
                <w:rFonts w:ascii="Times New Roman" w:hAnsi="Times New Roman" w:cs="Times New Roman"/>
                <w:sz w:val="20"/>
                <w:szCs w:val="20"/>
              </w:rPr>
              <w:t>Самост-ть</w:t>
            </w:r>
            <w:proofErr w:type="spellEnd"/>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К1</w:t>
            </w:r>
          </w:p>
          <w:p w:rsidR="00725A6F" w:rsidRDefault="00725A6F">
            <w:pPr>
              <w:jc w:val="center"/>
              <w:rPr>
                <w:rFonts w:ascii="Times New Roman" w:hAnsi="Times New Roman" w:cs="Times New Roman"/>
                <w:sz w:val="20"/>
                <w:szCs w:val="20"/>
              </w:rPr>
            </w:pPr>
            <w:proofErr w:type="spellStart"/>
            <w:r>
              <w:rPr>
                <w:rFonts w:ascii="Times New Roman" w:hAnsi="Times New Roman" w:cs="Times New Roman"/>
                <w:sz w:val="20"/>
                <w:szCs w:val="20"/>
              </w:rPr>
              <w:t>Соот</w:t>
            </w:r>
            <w:proofErr w:type="spellEnd"/>
            <w:r>
              <w:rPr>
                <w:rFonts w:ascii="Times New Roman" w:hAnsi="Times New Roman" w:cs="Times New Roman"/>
                <w:sz w:val="20"/>
                <w:szCs w:val="20"/>
              </w:rPr>
              <w:t>-е теме</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К2</w:t>
            </w:r>
          </w:p>
          <w:p w:rsidR="00725A6F" w:rsidRDefault="00725A6F">
            <w:pPr>
              <w:jc w:val="center"/>
              <w:rPr>
                <w:rFonts w:ascii="Times New Roman" w:hAnsi="Times New Roman" w:cs="Times New Roman"/>
                <w:sz w:val="20"/>
                <w:szCs w:val="20"/>
              </w:rPr>
            </w:pPr>
            <w:proofErr w:type="spellStart"/>
            <w:r>
              <w:rPr>
                <w:rFonts w:ascii="Times New Roman" w:hAnsi="Times New Roman" w:cs="Times New Roman"/>
                <w:sz w:val="20"/>
                <w:szCs w:val="20"/>
              </w:rPr>
              <w:t>Аргум-ция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Привлеч</w:t>
            </w:r>
            <w:proofErr w:type="spellEnd"/>
            <w:r>
              <w:rPr>
                <w:rFonts w:ascii="Times New Roman" w:hAnsi="Times New Roman" w:cs="Times New Roman"/>
                <w:sz w:val="20"/>
                <w:szCs w:val="20"/>
              </w:rPr>
              <w:t>. лит. мат.</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К3</w:t>
            </w:r>
          </w:p>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Композиция и логика</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К4</w:t>
            </w:r>
          </w:p>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 xml:space="preserve">Качество </w:t>
            </w:r>
            <w:proofErr w:type="spellStart"/>
            <w:r>
              <w:rPr>
                <w:rFonts w:ascii="Times New Roman" w:hAnsi="Times New Roman" w:cs="Times New Roman"/>
                <w:sz w:val="20"/>
                <w:szCs w:val="20"/>
              </w:rPr>
              <w:t>письм</w:t>
            </w:r>
            <w:proofErr w:type="spellEnd"/>
            <w:r>
              <w:rPr>
                <w:rFonts w:ascii="Times New Roman" w:hAnsi="Times New Roman" w:cs="Times New Roman"/>
                <w:sz w:val="20"/>
                <w:szCs w:val="20"/>
              </w:rPr>
              <w:t>. речи</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К5 Грамот-</w:t>
            </w:r>
            <w:proofErr w:type="spellStart"/>
            <w:r>
              <w:rPr>
                <w:rFonts w:ascii="Times New Roman" w:hAnsi="Times New Roman" w:cs="Times New Roman"/>
                <w:sz w:val="20"/>
                <w:szCs w:val="20"/>
              </w:rPr>
              <w:t>ть</w:t>
            </w:r>
            <w:proofErr w:type="spellEnd"/>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 1»</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57,1</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 2»</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83,3</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50,0</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16,7</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5»</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90,9</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90,9</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90,9</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90,9</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72,7</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7 им. Пичуева Л.П.»</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52,4</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81,0</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61,9</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 8 им. Бусыгина М.И.»</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97,8</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97,8</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97,8</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97,8</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88,9</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9</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97,5</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92,5</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90,0</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87,5</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11»</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74,4</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84,6</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92,3</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12» им. Семенова В.Н.</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81,0</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90,5</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95,2</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13 им. М.К. Янгеля»</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95,2</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95,2</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95,2</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95,2</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95,2</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85,7</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71,4</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14»</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84,0</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56,0</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60,0</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 15»</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94,7</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94,7</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84,2</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57,9</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47,4</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 17»</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94,7</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94,7</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94,7</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42,1</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57,9</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«ЭЛ «НОК»</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95,7</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97,8</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87,0</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«Городская гимназия № 1»</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100,0</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87,0</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20"/>
                <w:szCs w:val="20"/>
              </w:rPr>
            </w:pPr>
            <w:r>
              <w:rPr>
                <w:rFonts w:ascii="Times New Roman" w:hAnsi="Times New Roman" w:cs="Times New Roman"/>
                <w:sz w:val="20"/>
                <w:szCs w:val="20"/>
              </w:rPr>
              <w:t>78,3</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87,0</w:t>
            </w:r>
          </w:p>
        </w:tc>
      </w:tr>
      <w:tr w:rsidR="00725A6F" w:rsidTr="00374280">
        <w:tc>
          <w:tcPr>
            <w:tcW w:w="183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Итого</w:t>
            </w:r>
          </w:p>
        </w:tc>
        <w:tc>
          <w:tcPr>
            <w:tcW w:w="78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99,7</w:t>
            </w:r>
          </w:p>
        </w:tc>
        <w:tc>
          <w:tcPr>
            <w:tcW w:w="1192"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99,7</w:t>
            </w:r>
          </w:p>
        </w:tc>
        <w:tc>
          <w:tcPr>
            <w:tcW w:w="117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98,3</w:t>
            </w:r>
          </w:p>
        </w:tc>
        <w:tc>
          <w:tcPr>
            <w:tcW w:w="152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98,1</w:t>
            </w:r>
          </w:p>
        </w:tc>
        <w:tc>
          <w:tcPr>
            <w:tcW w:w="1381"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87,5</w:t>
            </w:r>
          </w:p>
        </w:tc>
        <w:tc>
          <w:tcPr>
            <w:tcW w:w="1206"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83,1</w:t>
            </w:r>
          </w:p>
        </w:tc>
        <w:tc>
          <w:tcPr>
            <w:tcW w:w="928"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rFonts w:ascii="Times New Roman" w:hAnsi="Times New Roman" w:cs="Times New Roman"/>
                <w:sz w:val="20"/>
                <w:szCs w:val="20"/>
              </w:rPr>
            </w:pPr>
            <w:r>
              <w:rPr>
                <w:rFonts w:ascii="Times New Roman" w:hAnsi="Times New Roman" w:cs="Times New Roman"/>
                <w:sz w:val="20"/>
                <w:szCs w:val="20"/>
              </w:rPr>
              <w:t>76,2</w:t>
            </w:r>
          </w:p>
        </w:tc>
      </w:tr>
    </w:tbl>
    <w:p w:rsidR="00725A6F" w:rsidRDefault="00725A6F" w:rsidP="00BA2000">
      <w:pPr>
        <w:shd w:val="clear" w:color="auto" w:fill="FFFFFF"/>
        <w:tabs>
          <w:tab w:val="left" w:pos="1282"/>
          <w:tab w:val="left" w:pos="1800"/>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При проведении итогового сочинения 7 декабря 2022 года (в ходе обработки материалов итогового сочинения (изложения)) нарушения Порядка проведения итогового сочинения (изложения), порядка и сроков проверки итогового сочинения (изложения) в Иркутской области, утвержденного приказом Министерства образования Иркутской области от 13 ноября 2017 года № 94-мпр, выявлены не были.</w:t>
      </w:r>
      <w:r>
        <w:rPr>
          <w:rFonts w:ascii="Times New Roman" w:eastAsia="Calibri" w:hAnsi="Times New Roman" w:cs="Times New Roman"/>
          <w:sz w:val="24"/>
          <w:szCs w:val="24"/>
        </w:rPr>
        <w:t xml:space="preserve"> </w:t>
      </w:r>
    </w:p>
    <w:p w:rsidR="00725A6F" w:rsidRDefault="00725A6F" w:rsidP="00BA2000">
      <w:pPr>
        <w:shd w:val="clear" w:color="auto" w:fill="FFFFFF"/>
        <w:tabs>
          <w:tab w:val="left" w:pos="1282"/>
          <w:tab w:val="left" w:pos="180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 итогового сочинения были представлены на совещаниях заместителей директоров по УВР (27.01.2023 г. и 21.04.2023 г.).</w:t>
      </w:r>
    </w:p>
    <w:p w:rsidR="00725A6F" w:rsidRDefault="00725A6F" w:rsidP="00BA2000">
      <w:pPr>
        <w:shd w:val="clear" w:color="auto" w:fill="FFFFFF"/>
        <w:tabs>
          <w:tab w:val="left" w:pos="1282"/>
          <w:tab w:val="left" w:pos="1800"/>
        </w:tabs>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С целью повышения объективности проведения и оценивания итогового сочинения (изложения) руководителем городского методического объединения учителей русского языка и литературы был проведен анализ ошибок по каждому критерию, разработаны адресные рекомендации учителям русского языка и литературы, руководителям ШМО.</w:t>
      </w:r>
    </w:p>
    <w:p w:rsidR="00725A6F" w:rsidRDefault="00725A6F" w:rsidP="00BA2000">
      <w:pPr>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Содержательный анализ экспертами итоговых сочинений выявил отрицательные стороны работ учащихся:</w:t>
      </w:r>
    </w:p>
    <w:p w:rsidR="00725A6F" w:rsidRDefault="00725A6F" w:rsidP="00BA2000">
      <w:pPr>
        <w:pStyle w:val="a5"/>
        <w:numPr>
          <w:ilvl w:val="0"/>
          <w:numId w:val="29"/>
        </w:numPr>
        <w:spacing w:after="160"/>
      </w:pPr>
      <w:r>
        <w:t>Однотипность построения рассуждений, композиционное однообразие работ, преобладание сочинений, написанных по заданному алгоритму;</w:t>
      </w:r>
    </w:p>
    <w:p w:rsidR="00725A6F" w:rsidRDefault="00725A6F" w:rsidP="00BA2000">
      <w:pPr>
        <w:pStyle w:val="a5"/>
        <w:numPr>
          <w:ilvl w:val="0"/>
          <w:numId w:val="29"/>
        </w:numPr>
      </w:pPr>
      <w:r>
        <w:lastRenderedPageBreak/>
        <w:t>Непродуманность структуры и композиции сочинения: отсутствие смысловых связей между основными частями сочинения, особенно между вступлением и заключением, содержательные, смысловые повторы;</w:t>
      </w:r>
    </w:p>
    <w:p w:rsidR="00725A6F" w:rsidRDefault="00725A6F" w:rsidP="00BA2000">
      <w:pPr>
        <w:pStyle w:val="a5"/>
        <w:numPr>
          <w:ilvl w:val="0"/>
          <w:numId w:val="29"/>
        </w:numPr>
      </w:pPr>
      <w:r>
        <w:t>Построение рассуждений с опорой на литературный материал, но ограничивающихся общими высказываниями;</w:t>
      </w:r>
    </w:p>
    <w:p w:rsidR="00725A6F" w:rsidRDefault="00725A6F" w:rsidP="00BA2000">
      <w:pPr>
        <w:pStyle w:val="a5"/>
        <w:numPr>
          <w:ilvl w:val="0"/>
          <w:numId w:val="29"/>
        </w:numPr>
      </w:pPr>
      <w:r>
        <w:t>Излишний подробный пересказ текста художественного произведения; подмена анализа текста пересказом;</w:t>
      </w:r>
    </w:p>
    <w:p w:rsidR="00725A6F" w:rsidRDefault="00725A6F" w:rsidP="00BA2000">
      <w:pPr>
        <w:pStyle w:val="a5"/>
        <w:numPr>
          <w:ilvl w:val="0"/>
          <w:numId w:val="29"/>
        </w:numPr>
      </w:pPr>
      <w:r>
        <w:t>Фактические ошибки и недочеты в ходе рассуждения на избранную тему;</w:t>
      </w:r>
    </w:p>
    <w:p w:rsidR="00725A6F" w:rsidRDefault="00725A6F" w:rsidP="00BA2000">
      <w:pPr>
        <w:pStyle w:val="a5"/>
        <w:numPr>
          <w:ilvl w:val="0"/>
          <w:numId w:val="29"/>
        </w:numPr>
      </w:pPr>
      <w:r>
        <w:t>Использование в рассуждениях общих фраз, заготовленных клише;</w:t>
      </w:r>
    </w:p>
    <w:p w:rsidR="00725A6F" w:rsidRDefault="00725A6F" w:rsidP="00BA2000">
      <w:pPr>
        <w:pStyle w:val="a5"/>
        <w:numPr>
          <w:ilvl w:val="0"/>
          <w:numId w:val="29"/>
        </w:numPr>
      </w:pPr>
      <w:r>
        <w:t>Недостаточное знание текстов программных художественных произведений;</w:t>
      </w:r>
    </w:p>
    <w:p w:rsidR="00725A6F" w:rsidRDefault="00725A6F" w:rsidP="00BA2000">
      <w:pPr>
        <w:pStyle w:val="a5"/>
        <w:numPr>
          <w:ilvl w:val="0"/>
          <w:numId w:val="29"/>
        </w:numPr>
      </w:pPr>
      <w:r>
        <w:t>Невысокий уровень речевой культуры и практической грамотности.</w:t>
      </w:r>
    </w:p>
    <w:p w:rsidR="00725A6F" w:rsidRDefault="00725A6F" w:rsidP="00BA2000">
      <w:pPr>
        <w:shd w:val="clear" w:color="auto" w:fill="FFFFFF"/>
        <w:tabs>
          <w:tab w:val="left" w:pos="1282"/>
          <w:tab w:val="left" w:pos="180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целью повышения объективности оценивания проводилась выборочная перепроверка итогового сочинения (изложения) в муниципальном образовании.</w:t>
      </w:r>
    </w:p>
    <w:p w:rsidR="00725A6F" w:rsidRDefault="00725A6F" w:rsidP="00BA2000">
      <w:pPr>
        <w:shd w:val="clear" w:color="auto" w:fill="FFFFFF"/>
        <w:tabs>
          <w:tab w:val="left" w:pos="1282"/>
          <w:tab w:val="left" w:pos="180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Было перепроверено 74 работы (20%), результаты перепроверки совпали на 100% в 54,1% случаев, (в прошлом году 48,5%), не совпали оценки экспертов в 34 работах (45,9%) в, том числе в 6 работах это влияет на результат работы в целом. </w:t>
      </w:r>
    </w:p>
    <w:p w:rsidR="00725A6F" w:rsidRDefault="00725A6F" w:rsidP="00BA2000">
      <w:pPr>
        <w:shd w:val="clear" w:color="auto" w:fill="FFFFFF"/>
        <w:tabs>
          <w:tab w:val="left" w:pos="1282"/>
          <w:tab w:val="left" w:pos="180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Меры, предпринятые по итогам перепроверки: результаты доведены до сведения заместителей директоров по учебно-воспитательной работе, до руководителя ГМО русского языка и литературы; оказание методической поддержки ШМО русского языка и литературы; контроль за участием специалистов, привлекаемых к проверке ИС, в обучающих семинарах регионального и федерального уровня; своевременное прохождение курсов повышения квалификации; проведение практических занятий на уровне ГМО по выработке единообразных подходов к трактовке критериев оценивания; обобщение и распространение  успешных практик по подготовке к ИС на уровне ГМО.</w:t>
      </w:r>
    </w:p>
    <w:p w:rsidR="00725A6F" w:rsidRDefault="00725A6F" w:rsidP="00725A6F">
      <w:pPr>
        <w:shd w:val="clear" w:color="auto" w:fill="FFFFFF"/>
        <w:tabs>
          <w:tab w:val="left" w:pos="1282"/>
          <w:tab w:val="left" w:pos="1800"/>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перепроверки представлены </w:t>
      </w:r>
      <w:r w:rsidRPr="00BA2000">
        <w:rPr>
          <w:rFonts w:ascii="Times New Roman" w:hAnsi="Times New Roman" w:cs="Times New Roman"/>
          <w:sz w:val="24"/>
          <w:szCs w:val="24"/>
        </w:rPr>
        <w:t xml:space="preserve">в таблице </w:t>
      </w:r>
      <w:r w:rsidR="00BA2000">
        <w:rPr>
          <w:rFonts w:ascii="Times New Roman" w:hAnsi="Times New Roman" w:cs="Times New Roman"/>
          <w:sz w:val="24"/>
          <w:szCs w:val="24"/>
        </w:rPr>
        <w:t>27</w:t>
      </w:r>
      <w:r>
        <w:rPr>
          <w:rFonts w:ascii="Times New Roman" w:hAnsi="Times New Roman" w:cs="Times New Roman"/>
          <w:sz w:val="24"/>
          <w:szCs w:val="24"/>
        </w:rPr>
        <w:t>:</w:t>
      </w:r>
    </w:p>
    <w:p w:rsidR="00725A6F" w:rsidRPr="00BA2000" w:rsidRDefault="00BA2000" w:rsidP="00725A6F">
      <w:pPr>
        <w:pStyle w:val="ae"/>
        <w:keepNext/>
        <w:jc w:val="right"/>
        <w:rPr>
          <w:rFonts w:ascii="Times New Roman" w:hAnsi="Times New Roman" w:cs="Times New Roman"/>
          <w:i w:val="0"/>
          <w:color w:val="auto"/>
          <w:sz w:val="24"/>
          <w:szCs w:val="24"/>
        </w:rPr>
      </w:pPr>
      <w:r>
        <w:rPr>
          <w:rFonts w:ascii="Times New Roman" w:hAnsi="Times New Roman" w:cs="Times New Roman"/>
          <w:i w:val="0"/>
          <w:color w:val="auto"/>
          <w:sz w:val="24"/>
          <w:szCs w:val="24"/>
        </w:rPr>
        <w:t>Таблица 27</w:t>
      </w:r>
    </w:p>
    <w:tbl>
      <w:tblPr>
        <w:tblStyle w:val="a9"/>
        <w:tblW w:w="9563" w:type="dxa"/>
        <w:tblInd w:w="-289" w:type="dxa"/>
        <w:tblLook w:val="04A0" w:firstRow="1" w:lastRow="0" w:firstColumn="1" w:lastColumn="0" w:noHBand="0" w:noVBand="1"/>
      </w:tblPr>
      <w:tblGrid>
        <w:gridCol w:w="1102"/>
        <w:gridCol w:w="846"/>
        <w:gridCol w:w="846"/>
        <w:gridCol w:w="868"/>
        <w:gridCol w:w="827"/>
        <w:gridCol w:w="764"/>
        <w:gridCol w:w="801"/>
        <w:gridCol w:w="801"/>
        <w:gridCol w:w="801"/>
        <w:gridCol w:w="801"/>
        <w:gridCol w:w="801"/>
        <w:gridCol w:w="801"/>
      </w:tblGrid>
      <w:tr w:rsidR="00725A6F" w:rsidTr="00725A6F">
        <w:trPr>
          <w:trHeight w:val="687"/>
        </w:trPr>
        <w:tc>
          <w:tcPr>
            <w:tcW w:w="1065"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ОО</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Кол-во работ 07.12.22</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Кол-во работ 02.02.23</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Совпало</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Не совпало</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Влияет на рез-т</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Не влияет на рез-т</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К2</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К3</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К4</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К5</w:t>
            </w:r>
          </w:p>
        </w:tc>
      </w:tr>
      <w:tr w:rsidR="00725A6F" w:rsidTr="00725A6F">
        <w:trPr>
          <w:trHeight w:val="407"/>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МБОУ «СОШ № 1»</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r>
      <w:tr w:rsidR="00725A6F" w:rsidTr="00725A6F">
        <w:trPr>
          <w:trHeight w:val="396"/>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МБОУ «СОШ № 2»</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r>
      <w:tr w:rsidR="00725A6F" w:rsidTr="00725A6F">
        <w:trPr>
          <w:trHeight w:val="233"/>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МАОУ «СОШ № 5»</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725A6F" w:rsidTr="00725A6F">
        <w:trPr>
          <w:trHeight w:val="804"/>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МАОУ «СОШ № 7 им. Пичуева Л.П.»</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r>
      <w:tr w:rsidR="00725A6F" w:rsidTr="00725A6F">
        <w:trPr>
          <w:trHeight w:val="804"/>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МБОУ «СОШ № 8 им. Бусыгина М.И.»</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r>
      <w:tr w:rsidR="00725A6F" w:rsidTr="00725A6F">
        <w:trPr>
          <w:trHeight w:val="396"/>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МАОУ СОШ № 9</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r>
      <w:tr w:rsidR="00725A6F" w:rsidTr="00725A6F">
        <w:trPr>
          <w:trHeight w:val="605"/>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МАОУ «СОШ № 11»</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r>
      <w:tr w:rsidR="00725A6F" w:rsidTr="00725A6F">
        <w:trPr>
          <w:trHeight w:val="1002"/>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МАОУ «СОШ № 12» им. Семенова В.Н.</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r>
      <w:tr w:rsidR="00725A6F" w:rsidTr="00725A6F">
        <w:trPr>
          <w:trHeight w:val="804"/>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lastRenderedPageBreak/>
              <w:t>МАОУ «СОШ № 13 им. М.К. Янгеля»</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jc w:val="center"/>
              <w:rPr>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725A6F" w:rsidTr="00725A6F">
        <w:trPr>
          <w:trHeight w:val="594"/>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МАОУ «СОШ № 14»</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725A6F" w:rsidTr="00725A6F">
        <w:trPr>
          <w:trHeight w:val="605"/>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МБОУ «СОШ № 15»</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r>
      <w:tr w:rsidR="00725A6F" w:rsidTr="00725A6F">
        <w:trPr>
          <w:trHeight w:val="594"/>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МБОУ «СОШ № 17»</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725A6F" w:rsidTr="00725A6F">
        <w:trPr>
          <w:trHeight w:val="407"/>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МАОУ «ЭЛ «НОК»</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r>
      <w:tr w:rsidR="00725A6F" w:rsidTr="00725A6F">
        <w:trPr>
          <w:trHeight w:val="792"/>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МАОУ «Городская гимназия № 1»</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725A6F" w:rsidTr="00725A6F">
        <w:trPr>
          <w:trHeight w:val="466"/>
        </w:trPr>
        <w:tc>
          <w:tcPr>
            <w:tcW w:w="1065" w:type="dxa"/>
            <w:tcBorders>
              <w:top w:val="single" w:sz="4" w:space="0" w:color="auto"/>
              <w:left w:val="single" w:sz="4" w:space="0" w:color="auto"/>
              <w:bottom w:val="single" w:sz="4" w:space="0" w:color="auto"/>
              <w:right w:val="single" w:sz="4" w:space="0" w:color="auto"/>
            </w:tcBorders>
            <w:vAlign w:val="center"/>
            <w:hideMark/>
          </w:tcPr>
          <w:p w:rsidR="00725A6F" w:rsidRDefault="00725A6F">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Итого</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71</w:t>
            </w:r>
          </w:p>
        </w:tc>
        <w:tc>
          <w:tcPr>
            <w:tcW w:w="81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78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40 (54,1 %)</w:t>
            </w:r>
          </w:p>
        </w:tc>
        <w:tc>
          <w:tcPr>
            <w:tcW w:w="794"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34 (45,9 %)</w:t>
            </w:r>
          </w:p>
        </w:tc>
        <w:tc>
          <w:tcPr>
            <w:tcW w:w="733"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6 (17,6 %)</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28 (82,4%)</w:t>
            </w:r>
          </w:p>
        </w:tc>
        <w:tc>
          <w:tcPr>
            <w:tcW w:w="720"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 (11,8%)</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 (11,8%)</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(41,2%)</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22 (64,7%)</w:t>
            </w:r>
          </w:p>
        </w:tc>
        <w:tc>
          <w:tcPr>
            <w:tcW w:w="769" w:type="dxa"/>
            <w:tcBorders>
              <w:top w:val="single" w:sz="4" w:space="0" w:color="auto"/>
              <w:left w:val="single" w:sz="4" w:space="0" w:color="auto"/>
              <w:bottom w:val="single" w:sz="4" w:space="0" w:color="auto"/>
              <w:right w:val="single" w:sz="4" w:space="0" w:color="auto"/>
            </w:tcBorders>
            <w:hideMark/>
          </w:tcPr>
          <w:p w:rsidR="00725A6F" w:rsidRDefault="00725A6F">
            <w:pPr>
              <w:tabs>
                <w:tab w:val="left" w:pos="1282"/>
                <w:tab w:val="left" w:pos="1800"/>
              </w:tabs>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20 (58,8%)</w:t>
            </w:r>
          </w:p>
        </w:tc>
      </w:tr>
    </w:tbl>
    <w:p w:rsidR="00725A6F" w:rsidRDefault="00725A6F" w:rsidP="001150C2">
      <w:pPr>
        <w:shd w:val="clear" w:color="auto" w:fill="FFFFFF"/>
        <w:tabs>
          <w:tab w:val="left" w:pos="1282"/>
          <w:tab w:val="left" w:pos="1800"/>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Несовпадение результатов перепроверки экспертами итоговых сочинений по данным критериям можно объяснить:</w:t>
      </w:r>
    </w:p>
    <w:p w:rsidR="00725A6F" w:rsidRDefault="00725A6F" w:rsidP="001150C2">
      <w:pPr>
        <w:pStyle w:val="a5"/>
        <w:numPr>
          <w:ilvl w:val="0"/>
          <w:numId w:val="30"/>
        </w:numPr>
        <w:shd w:val="clear" w:color="auto" w:fill="FFFFFF"/>
        <w:tabs>
          <w:tab w:val="left" w:pos="1282"/>
          <w:tab w:val="left" w:pos="1800"/>
        </w:tabs>
        <w:jc w:val="both"/>
        <w:rPr>
          <w:rFonts w:eastAsia="Calibri"/>
        </w:rPr>
      </w:pPr>
      <w:r>
        <w:rPr>
          <w:rFonts w:eastAsia="Calibri"/>
        </w:rPr>
        <w:t>Проведением перепроверки учителем без учета рекомендаций к проверке итоговых сочинений (например, учет количества ошибок на объем слов).</w:t>
      </w:r>
    </w:p>
    <w:p w:rsidR="00725A6F" w:rsidRDefault="00725A6F" w:rsidP="001150C2">
      <w:pPr>
        <w:pStyle w:val="a5"/>
        <w:numPr>
          <w:ilvl w:val="0"/>
          <w:numId w:val="30"/>
        </w:numPr>
        <w:shd w:val="clear" w:color="auto" w:fill="FFFFFF"/>
        <w:tabs>
          <w:tab w:val="left" w:pos="1282"/>
          <w:tab w:val="left" w:pos="1800"/>
        </w:tabs>
        <w:jc w:val="both"/>
        <w:rPr>
          <w:rFonts w:eastAsia="Calibri"/>
        </w:rPr>
      </w:pPr>
      <w:r>
        <w:rPr>
          <w:rFonts w:eastAsia="Calibri"/>
        </w:rPr>
        <w:t>Во время проверки учителем не учтены отличия орфографических и грамматических ошибок; орфографических и фактических ошибок; орфографических ошибок и описок; повторяющихся ошибок; однотипных и неоднотипных ошибок.</w:t>
      </w:r>
    </w:p>
    <w:p w:rsidR="00725A6F" w:rsidRDefault="00725A6F" w:rsidP="001150C2">
      <w:pPr>
        <w:pStyle w:val="a5"/>
        <w:numPr>
          <w:ilvl w:val="0"/>
          <w:numId w:val="30"/>
        </w:numPr>
        <w:shd w:val="clear" w:color="auto" w:fill="FFFFFF"/>
        <w:tabs>
          <w:tab w:val="left" w:pos="1282"/>
          <w:tab w:val="left" w:pos="1800"/>
        </w:tabs>
        <w:jc w:val="both"/>
        <w:rPr>
          <w:rFonts w:eastAsia="Calibri"/>
        </w:rPr>
      </w:pPr>
      <w:r>
        <w:rPr>
          <w:rFonts w:eastAsia="Calibri"/>
        </w:rPr>
        <w:t>При подсчете пунктуационных ошибок не использованы «Нормы оценки знаний, умений и навыков по русскому языку», в которых установлены единые критерии негрубых пунктуационных ошибок, при пропуске одного из сдвоенных знаков препинания или нарушении их последовательности.</w:t>
      </w:r>
    </w:p>
    <w:p w:rsidR="00725A6F" w:rsidRPr="001150C2" w:rsidRDefault="00725A6F" w:rsidP="001150C2">
      <w:pPr>
        <w:pStyle w:val="a5"/>
        <w:shd w:val="clear" w:color="auto" w:fill="FFFFFF"/>
        <w:tabs>
          <w:tab w:val="left" w:pos="1282"/>
          <w:tab w:val="left" w:pos="1800"/>
        </w:tabs>
        <w:ind w:left="0" w:firstLine="709"/>
        <w:jc w:val="both"/>
        <w:rPr>
          <w:rFonts w:eastAsia="Calibri"/>
        </w:rPr>
      </w:pPr>
      <w:r>
        <w:rPr>
          <w:rFonts w:eastAsia="Calibri"/>
        </w:rPr>
        <w:t>01.02.2023 г. состоялся второй этап проведения итогового сочинения, по результатам которого 10 человек получили «зачет», 1 – «незачет».</w:t>
      </w:r>
    </w:p>
    <w:p w:rsidR="00725A6F" w:rsidRPr="001150C2" w:rsidRDefault="00725A6F" w:rsidP="00725A6F">
      <w:pPr>
        <w:pStyle w:val="ae"/>
        <w:keepNext/>
        <w:jc w:val="right"/>
        <w:rPr>
          <w:rFonts w:ascii="Times New Roman" w:hAnsi="Times New Roman" w:cs="Times New Roman"/>
          <w:i w:val="0"/>
          <w:color w:val="auto"/>
          <w:sz w:val="24"/>
          <w:szCs w:val="24"/>
        </w:rPr>
      </w:pPr>
      <w:r w:rsidRPr="001150C2">
        <w:rPr>
          <w:rFonts w:ascii="Times New Roman" w:hAnsi="Times New Roman" w:cs="Times New Roman"/>
          <w:i w:val="0"/>
          <w:color w:val="auto"/>
          <w:sz w:val="24"/>
          <w:szCs w:val="24"/>
        </w:rPr>
        <w:t xml:space="preserve">Таблица </w:t>
      </w:r>
      <w:r w:rsidR="001150C2">
        <w:rPr>
          <w:rFonts w:ascii="Times New Roman" w:hAnsi="Times New Roman" w:cs="Times New Roman"/>
          <w:i w:val="0"/>
          <w:color w:val="auto"/>
          <w:sz w:val="24"/>
          <w:szCs w:val="24"/>
        </w:rPr>
        <w:t>28</w:t>
      </w:r>
    </w:p>
    <w:tbl>
      <w:tblPr>
        <w:tblW w:w="9780" w:type="dxa"/>
        <w:tblLayout w:type="fixed"/>
        <w:tblLook w:val="04A0" w:firstRow="1" w:lastRow="0" w:firstColumn="1" w:lastColumn="0" w:noHBand="0" w:noVBand="1"/>
      </w:tblPr>
      <w:tblGrid>
        <w:gridCol w:w="633"/>
        <w:gridCol w:w="1997"/>
        <w:gridCol w:w="1195"/>
        <w:gridCol w:w="1134"/>
        <w:gridCol w:w="1276"/>
        <w:gridCol w:w="1134"/>
        <w:gridCol w:w="1134"/>
        <w:gridCol w:w="1277"/>
      </w:tblGrid>
      <w:tr w:rsidR="00725A6F" w:rsidTr="00725A6F">
        <w:trPr>
          <w:trHeight w:val="1500"/>
        </w:trPr>
        <w:tc>
          <w:tcPr>
            <w:tcW w:w="632" w:type="dxa"/>
            <w:tcBorders>
              <w:top w:val="single" w:sz="4" w:space="0" w:color="auto"/>
              <w:left w:val="single" w:sz="4" w:space="0" w:color="auto"/>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1996"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ОО</w:t>
            </w:r>
          </w:p>
        </w:tc>
        <w:tc>
          <w:tcPr>
            <w:tcW w:w="1195"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зарегистрированных на итоговое сочинение</w:t>
            </w:r>
          </w:p>
        </w:tc>
        <w:tc>
          <w:tcPr>
            <w:tcW w:w="1134"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явившихся на сочинение</w:t>
            </w:r>
          </w:p>
        </w:tc>
        <w:tc>
          <w:tcPr>
            <w:tcW w:w="1275"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получивших зачет по сочинению</w:t>
            </w:r>
          </w:p>
        </w:tc>
        <w:tc>
          <w:tcPr>
            <w:tcW w:w="1134"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получивших зачет по сочинению</w:t>
            </w:r>
          </w:p>
        </w:tc>
        <w:tc>
          <w:tcPr>
            <w:tcW w:w="1134"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получивших незачет по сочинению</w:t>
            </w:r>
          </w:p>
        </w:tc>
        <w:tc>
          <w:tcPr>
            <w:tcW w:w="1276"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получивших незачет по сочинению</w:t>
            </w:r>
          </w:p>
        </w:tc>
      </w:tr>
      <w:tr w:rsidR="00725A6F" w:rsidTr="00725A6F">
        <w:trPr>
          <w:trHeight w:val="300"/>
        </w:trPr>
        <w:tc>
          <w:tcPr>
            <w:tcW w:w="632" w:type="dxa"/>
            <w:tcBorders>
              <w:top w:val="nil"/>
              <w:left w:val="single" w:sz="4" w:space="0" w:color="auto"/>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96" w:type="dxa"/>
            <w:tcBorders>
              <w:top w:val="nil"/>
              <w:left w:val="nil"/>
              <w:bottom w:val="single" w:sz="4" w:space="0" w:color="auto"/>
              <w:right w:val="single" w:sz="4" w:space="0" w:color="auto"/>
            </w:tcBorders>
            <w:noWrap/>
            <w:vAlign w:val="center"/>
            <w:hideMark/>
          </w:tcPr>
          <w:p w:rsidR="00725A6F" w:rsidRDefault="00725A6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5»</w:t>
            </w:r>
          </w:p>
        </w:tc>
        <w:tc>
          <w:tcPr>
            <w:tcW w:w="119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27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725A6F" w:rsidTr="00725A6F">
        <w:trPr>
          <w:trHeight w:val="300"/>
        </w:trPr>
        <w:tc>
          <w:tcPr>
            <w:tcW w:w="632" w:type="dxa"/>
            <w:tcBorders>
              <w:top w:val="nil"/>
              <w:left w:val="single" w:sz="4" w:space="0" w:color="auto"/>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96" w:type="dxa"/>
            <w:tcBorders>
              <w:top w:val="nil"/>
              <w:left w:val="nil"/>
              <w:bottom w:val="single" w:sz="4" w:space="0" w:color="auto"/>
              <w:right w:val="single" w:sz="4" w:space="0" w:color="auto"/>
            </w:tcBorders>
            <w:noWrap/>
            <w:vAlign w:val="center"/>
            <w:hideMark/>
          </w:tcPr>
          <w:p w:rsidR="00725A6F" w:rsidRDefault="00725A6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7 им. Пичуева Л.П.»</w:t>
            </w:r>
          </w:p>
        </w:tc>
        <w:tc>
          <w:tcPr>
            <w:tcW w:w="119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27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725A6F" w:rsidTr="00725A6F">
        <w:trPr>
          <w:trHeight w:val="300"/>
        </w:trPr>
        <w:tc>
          <w:tcPr>
            <w:tcW w:w="632" w:type="dxa"/>
            <w:tcBorders>
              <w:top w:val="nil"/>
              <w:left w:val="single" w:sz="4" w:space="0" w:color="auto"/>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996" w:type="dxa"/>
            <w:tcBorders>
              <w:top w:val="nil"/>
              <w:left w:val="nil"/>
              <w:bottom w:val="single" w:sz="4" w:space="0" w:color="auto"/>
              <w:right w:val="single" w:sz="4" w:space="0" w:color="auto"/>
            </w:tcBorders>
            <w:noWrap/>
            <w:vAlign w:val="center"/>
            <w:hideMark/>
          </w:tcPr>
          <w:p w:rsidR="00725A6F" w:rsidRDefault="00725A6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 8 им. Бусыгина М.И.»</w:t>
            </w:r>
          </w:p>
        </w:tc>
        <w:tc>
          <w:tcPr>
            <w:tcW w:w="119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725A6F" w:rsidTr="00725A6F">
        <w:trPr>
          <w:trHeight w:val="300"/>
        </w:trPr>
        <w:tc>
          <w:tcPr>
            <w:tcW w:w="632" w:type="dxa"/>
            <w:tcBorders>
              <w:top w:val="nil"/>
              <w:left w:val="single" w:sz="4" w:space="0" w:color="auto"/>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96" w:type="dxa"/>
            <w:tcBorders>
              <w:top w:val="nil"/>
              <w:left w:val="nil"/>
              <w:bottom w:val="single" w:sz="4" w:space="0" w:color="auto"/>
              <w:right w:val="single" w:sz="4" w:space="0" w:color="auto"/>
            </w:tcBorders>
            <w:noWrap/>
            <w:vAlign w:val="center"/>
            <w:hideMark/>
          </w:tcPr>
          <w:p w:rsidR="00725A6F" w:rsidRDefault="00725A6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9</w:t>
            </w:r>
          </w:p>
        </w:tc>
        <w:tc>
          <w:tcPr>
            <w:tcW w:w="119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725A6F" w:rsidTr="00725A6F">
        <w:trPr>
          <w:trHeight w:val="300"/>
        </w:trPr>
        <w:tc>
          <w:tcPr>
            <w:tcW w:w="632" w:type="dxa"/>
            <w:tcBorders>
              <w:top w:val="nil"/>
              <w:left w:val="single" w:sz="4" w:space="0" w:color="auto"/>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996" w:type="dxa"/>
            <w:tcBorders>
              <w:top w:val="nil"/>
              <w:left w:val="nil"/>
              <w:bottom w:val="single" w:sz="4" w:space="0" w:color="auto"/>
              <w:right w:val="single" w:sz="4" w:space="0" w:color="auto"/>
            </w:tcBorders>
            <w:noWrap/>
            <w:vAlign w:val="center"/>
            <w:hideMark/>
          </w:tcPr>
          <w:p w:rsidR="00725A6F" w:rsidRDefault="00725A6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МАОУ «СОШ № 13 им. М.К. Янгеля»</w:t>
            </w:r>
          </w:p>
        </w:tc>
        <w:tc>
          <w:tcPr>
            <w:tcW w:w="119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725A6F" w:rsidTr="00725A6F">
        <w:trPr>
          <w:trHeight w:val="300"/>
        </w:trPr>
        <w:tc>
          <w:tcPr>
            <w:tcW w:w="632" w:type="dxa"/>
            <w:tcBorders>
              <w:top w:val="nil"/>
              <w:left w:val="single" w:sz="4" w:space="0" w:color="auto"/>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1996" w:type="dxa"/>
            <w:tcBorders>
              <w:top w:val="nil"/>
              <w:left w:val="nil"/>
              <w:bottom w:val="single" w:sz="4" w:space="0" w:color="auto"/>
              <w:right w:val="single" w:sz="4" w:space="0" w:color="auto"/>
            </w:tcBorders>
            <w:noWrap/>
            <w:vAlign w:val="center"/>
            <w:hideMark/>
          </w:tcPr>
          <w:p w:rsidR="00725A6F" w:rsidRDefault="00725A6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 15»</w:t>
            </w:r>
          </w:p>
        </w:tc>
        <w:tc>
          <w:tcPr>
            <w:tcW w:w="119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725A6F" w:rsidTr="00725A6F">
        <w:trPr>
          <w:trHeight w:val="300"/>
        </w:trPr>
        <w:tc>
          <w:tcPr>
            <w:tcW w:w="632" w:type="dxa"/>
            <w:tcBorders>
              <w:top w:val="nil"/>
              <w:left w:val="single" w:sz="4" w:space="0" w:color="auto"/>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996" w:type="dxa"/>
            <w:tcBorders>
              <w:top w:val="nil"/>
              <w:left w:val="nil"/>
              <w:bottom w:val="single" w:sz="4" w:space="0" w:color="auto"/>
              <w:right w:val="single" w:sz="4" w:space="0" w:color="auto"/>
            </w:tcBorders>
            <w:noWrap/>
            <w:vAlign w:val="center"/>
            <w:hideMark/>
          </w:tcPr>
          <w:p w:rsidR="00725A6F" w:rsidRDefault="00725A6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 17»</w:t>
            </w:r>
          </w:p>
        </w:tc>
        <w:tc>
          <w:tcPr>
            <w:tcW w:w="119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276"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bl>
    <w:p w:rsidR="00725A6F" w:rsidRDefault="00725A6F" w:rsidP="00725A6F">
      <w:pPr>
        <w:pStyle w:val="a5"/>
        <w:shd w:val="clear" w:color="auto" w:fill="FFFFFF"/>
        <w:tabs>
          <w:tab w:val="left" w:pos="1282"/>
          <w:tab w:val="left" w:pos="1800"/>
        </w:tabs>
        <w:spacing w:line="276" w:lineRule="auto"/>
        <w:ind w:left="0" w:firstLine="709"/>
        <w:jc w:val="both"/>
        <w:rPr>
          <w:rFonts w:eastAsia="Calibri"/>
          <w:lang w:eastAsia="en-US"/>
        </w:rPr>
      </w:pPr>
      <w:r>
        <w:rPr>
          <w:rFonts w:eastAsia="Calibri"/>
        </w:rPr>
        <w:t>03.05.2023 г. состоялся третий этап проведения итогового сочинения, по результатам которого, один выпускник так и не смог получить «зачтено».</w:t>
      </w:r>
    </w:p>
    <w:p w:rsidR="00725A6F" w:rsidRPr="001150C2" w:rsidRDefault="00725A6F" w:rsidP="00725A6F">
      <w:pPr>
        <w:pStyle w:val="ae"/>
        <w:keepNext/>
        <w:jc w:val="right"/>
        <w:rPr>
          <w:rFonts w:ascii="Times New Roman" w:hAnsi="Times New Roman" w:cs="Times New Roman"/>
          <w:i w:val="0"/>
          <w:color w:val="auto"/>
          <w:sz w:val="24"/>
          <w:szCs w:val="24"/>
        </w:rPr>
      </w:pPr>
      <w:r w:rsidRPr="001150C2">
        <w:rPr>
          <w:rFonts w:ascii="Times New Roman" w:hAnsi="Times New Roman" w:cs="Times New Roman"/>
          <w:i w:val="0"/>
          <w:color w:val="auto"/>
          <w:sz w:val="24"/>
          <w:szCs w:val="24"/>
        </w:rPr>
        <w:lastRenderedPageBreak/>
        <w:t xml:space="preserve">Таблица </w:t>
      </w:r>
      <w:r w:rsidR="001150C2">
        <w:rPr>
          <w:rFonts w:ascii="Times New Roman" w:hAnsi="Times New Roman" w:cs="Times New Roman"/>
          <w:i w:val="0"/>
          <w:color w:val="auto"/>
          <w:sz w:val="24"/>
          <w:szCs w:val="24"/>
        </w:rPr>
        <w:t>29</w:t>
      </w:r>
    </w:p>
    <w:tbl>
      <w:tblPr>
        <w:tblW w:w="9780" w:type="dxa"/>
        <w:tblLayout w:type="fixed"/>
        <w:tblLook w:val="04A0" w:firstRow="1" w:lastRow="0" w:firstColumn="1" w:lastColumn="0" w:noHBand="0" w:noVBand="1"/>
      </w:tblPr>
      <w:tblGrid>
        <w:gridCol w:w="633"/>
        <w:gridCol w:w="1997"/>
        <w:gridCol w:w="1195"/>
        <w:gridCol w:w="1134"/>
        <w:gridCol w:w="1276"/>
        <w:gridCol w:w="1134"/>
        <w:gridCol w:w="1134"/>
        <w:gridCol w:w="1277"/>
      </w:tblGrid>
      <w:tr w:rsidR="00725A6F" w:rsidTr="00725A6F">
        <w:trPr>
          <w:trHeight w:val="1500"/>
        </w:trPr>
        <w:tc>
          <w:tcPr>
            <w:tcW w:w="632" w:type="dxa"/>
            <w:tcBorders>
              <w:top w:val="single" w:sz="4" w:space="0" w:color="auto"/>
              <w:left w:val="single" w:sz="4" w:space="0" w:color="auto"/>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1996"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ОО</w:t>
            </w:r>
          </w:p>
        </w:tc>
        <w:tc>
          <w:tcPr>
            <w:tcW w:w="1195"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зарегистрированных на итоговое сочинение</w:t>
            </w:r>
          </w:p>
        </w:tc>
        <w:tc>
          <w:tcPr>
            <w:tcW w:w="1134"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явившихся на сочинение</w:t>
            </w:r>
          </w:p>
        </w:tc>
        <w:tc>
          <w:tcPr>
            <w:tcW w:w="1275"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получивших зачет по сочинению</w:t>
            </w:r>
          </w:p>
        </w:tc>
        <w:tc>
          <w:tcPr>
            <w:tcW w:w="1134"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получивших зачет по сочинению</w:t>
            </w:r>
          </w:p>
        </w:tc>
        <w:tc>
          <w:tcPr>
            <w:tcW w:w="1134"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получивших незачет по сочинению</w:t>
            </w:r>
          </w:p>
        </w:tc>
        <w:tc>
          <w:tcPr>
            <w:tcW w:w="1276" w:type="dxa"/>
            <w:tcBorders>
              <w:top w:val="single" w:sz="4" w:space="0" w:color="auto"/>
              <w:left w:val="nil"/>
              <w:bottom w:val="single" w:sz="4" w:space="0" w:color="auto"/>
              <w:right w:val="single" w:sz="4" w:space="0" w:color="auto"/>
            </w:tcBorders>
            <w:vAlign w:val="center"/>
            <w:hideMark/>
          </w:tcPr>
          <w:p w:rsidR="00725A6F" w:rsidRDefault="00725A6F">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получивших незачет по сочинению</w:t>
            </w:r>
          </w:p>
        </w:tc>
      </w:tr>
      <w:tr w:rsidR="00725A6F" w:rsidTr="00725A6F">
        <w:trPr>
          <w:trHeight w:val="300"/>
        </w:trPr>
        <w:tc>
          <w:tcPr>
            <w:tcW w:w="632" w:type="dxa"/>
            <w:tcBorders>
              <w:top w:val="nil"/>
              <w:left w:val="single" w:sz="4" w:space="0" w:color="auto"/>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96" w:type="dxa"/>
            <w:tcBorders>
              <w:top w:val="nil"/>
              <w:left w:val="nil"/>
              <w:bottom w:val="single" w:sz="4" w:space="0" w:color="auto"/>
              <w:right w:val="single" w:sz="4" w:space="0" w:color="auto"/>
            </w:tcBorders>
            <w:noWrap/>
            <w:vAlign w:val="center"/>
            <w:hideMark/>
          </w:tcPr>
          <w:p w:rsidR="00725A6F" w:rsidRDefault="00725A6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«СОШ № 8 им. Бусыгина М.И.»</w:t>
            </w:r>
          </w:p>
        </w:tc>
        <w:tc>
          <w:tcPr>
            <w:tcW w:w="119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275"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noWrap/>
            <w:vAlign w:val="center"/>
            <w:hideMark/>
          </w:tcPr>
          <w:p w:rsidR="00725A6F" w:rsidRDefault="00725A6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bl>
    <w:p w:rsidR="00725A6F" w:rsidRDefault="00725A6F" w:rsidP="001150C2">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основании анализа итогового сочинения на уровне муниципалитета:</w:t>
      </w:r>
    </w:p>
    <w:p w:rsidR="00725A6F" w:rsidRDefault="00725A6F" w:rsidP="001150C2">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 рамках заседаний ГМО, ШМО проводится обмен опытом по подготовке к итоговому сочинению, изучается опыт работы учителей, чьи выпускники показали лучшие результаты, разрабатываются рекомендации по подготовке к итоговому сочинению с опорой на передовой опыт;</w:t>
      </w:r>
    </w:p>
    <w:p w:rsidR="00725A6F" w:rsidRDefault="00725A6F" w:rsidP="001150C2">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рамках реализации единого речевого режима образовательного процесса в целом обеспечивается выполнение требований единого речевого режима на каждом уроке каждого учебного предмета, которое способствует повышению уровня грамотности и культуры речи обучающихся, формированию единых подходов к обучению видам речевой деятельности </w:t>
      </w:r>
      <w:proofErr w:type="spellStart"/>
      <w:r>
        <w:rPr>
          <w:rFonts w:ascii="Times New Roman" w:eastAsia="Times New Roman" w:hAnsi="Times New Roman" w:cs="Times New Roman"/>
          <w:color w:val="000000"/>
          <w:sz w:val="24"/>
          <w:szCs w:val="24"/>
          <w:lang w:eastAsia="ru-RU"/>
        </w:rPr>
        <w:t>метапредметного</w:t>
      </w:r>
      <w:proofErr w:type="spellEnd"/>
      <w:r>
        <w:rPr>
          <w:rFonts w:ascii="Times New Roman" w:eastAsia="Times New Roman" w:hAnsi="Times New Roman" w:cs="Times New Roman"/>
          <w:color w:val="000000"/>
          <w:sz w:val="24"/>
          <w:szCs w:val="24"/>
          <w:lang w:eastAsia="ru-RU"/>
        </w:rPr>
        <w:t xml:space="preserve"> содержания, направленных на повышение речевой грамотности в частности и речевой культуры в целом;</w:t>
      </w:r>
    </w:p>
    <w:p w:rsidR="00725A6F" w:rsidRDefault="00725A6F" w:rsidP="001150C2">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вовлечение всего педагогического коллектива образовательного учреждения в работу по совершенствованию умения обучающихся писать сочинения на материале разных учебных предметов (выполнение обучающимися различных видов письменных работ - интервью, дневниковые записи, заметки, эссе, сочинения размышления о жизни и деятельности знаменитого ученого, путешественника, открывателя земель, автора изобретения, создателя теории и т. п.;</w:t>
      </w:r>
    </w:p>
    <w:p w:rsidR="00725A6F" w:rsidRDefault="00725A6F" w:rsidP="001150C2">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обеспечение условий для регулярного совершенствования профессиональных компетенций педагогов-словесников через систему подготовки членов комиссий, проверяющих итоговое  сочинение (изложение); через систему непрерывного дополнительного профессионального образования (повышение квалификации учителей-словесников по проблемам  обучения итоговому сочинению (изложению), актуализация его специфики и отличий от традиционного сочинения по литературе), оценке итогового сочинения в соответствии с критериями  в направлении углубления и расширения знаний в рамках основ теории развития письменной речи школьников, методики обучения сочинению (изложению)  в ГАУ ДПО ИРО  по темам «Активные процессы в современном русском языке», «Актуальные проблемы преподавания литературы в контексте ФГОС ООО», «Анализ произведений школьной программы с точки зрения типа культурного (художественного) сознания», «Культура речи учителя», «Совершенствование методики преподавания литературы в контексте ФГОС: индивидуально коллективные задания по литературе и подготовка учащихся к сдаче ЕГЭ», «Учет результатов мониторинговых исследований и оценки качества подготовки  обучающихся в педагогической деятельности (для учителей-предметников)», «Успешное чтение – ресурс развития», «Формирование речевой и филологической компетентности школьников в системе обучения сочинениям»);</w:t>
      </w:r>
    </w:p>
    <w:p w:rsidR="00725A6F" w:rsidRDefault="00725A6F" w:rsidP="001150C2">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обеспечение условий для выявления профессиональных затруднений</w:t>
      </w:r>
      <w:r>
        <w:rPr>
          <w:rFonts w:ascii="Times New Roman" w:eastAsia="Times New Roman" w:hAnsi="Times New Roman" w:cs="Times New Roman"/>
          <w:color w:val="000000"/>
          <w:sz w:val="24"/>
          <w:szCs w:val="24"/>
          <w:lang w:eastAsia="ru-RU"/>
        </w:rPr>
        <w:br/>
        <w:t>педагогов, развития методического и рефлексивного компонентов</w:t>
      </w:r>
      <w:r>
        <w:rPr>
          <w:rFonts w:ascii="Times New Roman" w:eastAsia="Times New Roman" w:hAnsi="Times New Roman" w:cs="Times New Roman"/>
          <w:color w:val="000000"/>
          <w:sz w:val="24"/>
          <w:szCs w:val="24"/>
          <w:lang w:eastAsia="ru-RU"/>
        </w:rPr>
        <w:br/>
        <w:t>профессиональной компетентности при подготовке обучающихся к итоговому сочинению (изложению), при объективном оценивании итоговых сочинений.</w:t>
      </w:r>
    </w:p>
    <w:p w:rsidR="001150C2" w:rsidRDefault="001150C2" w:rsidP="001150C2">
      <w:pPr>
        <w:spacing w:after="0" w:line="240" w:lineRule="auto"/>
        <w:ind w:firstLine="709"/>
        <w:jc w:val="both"/>
        <w:rPr>
          <w:rFonts w:ascii="Times New Roman" w:eastAsia="Times New Roman" w:hAnsi="Times New Roman" w:cs="Times New Roman"/>
          <w:color w:val="000000"/>
          <w:sz w:val="24"/>
          <w:szCs w:val="24"/>
          <w:lang w:eastAsia="ru-RU"/>
        </w:rPr>
      </w:pPr>
    </w:p>
    <w:p w:rsidR="001150C2" w:rsidRDefault="001150C2" w:rsidP="001150C2">
      <w:pPr>
        <w:spacing w:after="0" w:line="240" w:lineRule="auto"/>
        <w:ind w:firstLine="709"/>
        <w:jc w:val="both"/>
        <w:rPr>
          <w:rFonts w:ascii="Times New Roman" w:eastAsia="Times New Roman" w:hAnsi="Times New Roman" w:cs="Times New Roman"/>
          <w:color w:val="000000"/>
          <w:sz w:val="24"/>
          <w:szCs w:val="24"/>
          <w:lang w:eastAsia="ru-RU"/>
        </w:rPr>
      </w:pPr>
    </w:p>
    <w:p w:rsidR="00374280" w:rsidRDefault="00374280" w:rsidP="001150C2">
      <w:pPr>
        <w:pStyle w:val="Default"/>
        <w:jc w:val="center"/>
        <w:rPr>
          <w:b/>
          <w:color w:val="auto"/>
        </w:rPr>
      </w:pPr>
    </w:p>
    <w:p w:rsidR="00DC31CA" w:rsidRPr="001150C2" w:rsidRDefault="00DC31CA" w:rsidP="00DC31CA">
      <w:pPr>
        <w:pStyle w:val="Default"/>
        <w:jc w:val="center"/>
        <w:rPr>
          <w:b/>
          <w:color w:val="auto"/>
          <w:u w:val="single"/>
        </w:rPr>
      </w:pPr>
      <w:r w:rsidRPr="001150C2">
        <w:rPr>
          <w:b/>
          <w:color w:val="auto"/>
          <w:u w:val="single"/>
        </w:rPr>
        <w:lastRenderedPageBreak/>
        <w:t>Мониторинг использования платформы электронного банка тренировочных заданий по оценки функциональной грамотности обучающихся образовательных организаций Иркутской области</w:t>
      </w:r>
    </w:p>
    <w:p w:rsidR="00A9796F" w:rsidRDefault="00A9796F" w:rsidP="00A9796F">
      <w:pPr>
        <w:pStyle w:val="Default"/>
        <w:jc w:val="both"/>
        <w:rPr>
          <w:color w:val="auto"/>
        </w:rPr>
      </w:pPr>
    </w:p>
    <w:p w:rsidR="00A9796F" w:rsidRDefault="00A9796F" w:rsidP="00A9796F">
      <w:pPr>
        <w:pStyle w:val="Default"/>
        <w:ind w:firstLine="709"/>
        <w:jc w:val="both"/>
        <w:rPr>
          <w:color w:val="auto"/>
        </w:rPr>
      </w:pPr>
      <w:r>
        <w:rPr>
          <w:color w:val="auto"/>
        </w:rPr>
        <w:t xml:space="preserve">В целях реализации комплекса мер, направленных на формирование функциональной грамотности обучающихся общеобразовательных организаций Иркутской области, в соответствии с распоряжением </w:t>
      </w:r>
      <w:r w:rsidR="000C7D82">
        <w:rPr>
          <w:color w:val="auto"/>
        </w:rPr>
        <w:t xml:space="preserve">министерства </w:t>
      </w:r>
      <w:r w:rsidR="000C7D82">
        <w:t>образования</w:t>
      </w:r>
      <w:r w:rsidR="000C7D82">
        <w:rPr>
          <w:color w:val="auto"/>
        </w:rPr>
        <w:t xml:space="preserve"> </w:t>
      </w:r>
      <w:r>
        <w:rPr>
          <w:color w:val="auto"/>
        </w:rPr>
        <w:t>Иркутской области</w:t>
      </w:r>
      <w:r w:rsidR="000C7D82">
        <w:rPr>
          <w:color w:val="auto"/>
        </w:rPr>
        <w:t xml:space="preserve"> </w:t>
      </w:r>
      <w:r w:rsidR="00D83D01">
        <w:rPr>
          <w:color w:val="auto"/>
        </w:rPr>
        <w:t>от 7 февраля 2023 года № 55-127-мр «О мониторинге использования платформы электронного банка тренировочных заданий по оценке функциональной грамотности обучающихся общеобразовательных организаций Иркутской области» специалистами отдела оценки качества образования и организации государственной итоговой аттестации министерства образования Иркутской области проведен мониторинг использования платформы электронного банка тренировочных заданий по оценке функциональной грамотности обучающихся (далее – мониторинг), за период с 1 сентября 2022 года по 6 февраля 2023 года.</w:t>
      </w:r>
    </w:p>
    <w:p w:rsidR="00450777" w:rsidRDefault="00450777" w:rsidP="00A9796F">
      <w:pPr>
        <w:pStyle w:val="Default"/>
        <w:ind w:firstLine="709"/>
        <w:jc w:val="both"/>
        <w:rPr>
          <w:color w:val="auto"/>
        </w:rPr>
      </w:pPr>
      <w:r>
        <w:rPr>
          <w:color w:val="auto"/>
        </w:rPr>
        <w:t>Представленные результаты даю</w:t>
      </w:r>
      <w:r w:rsidR="00EA4967">
        <w:rPr>
          <w:color w:val="auto"/>
        </w:rPr>
        <w:t>т</w:t>
      </w:r>
      <w:r>
        <w:rPr>
          <w:color w:val="auto"/>
        </w:rPr>
        <w:t xml:space="preserve"> возможность проанализировать активность использования общеобразовательными организациями Иркутской области (далее – ОО) платформу электронного банка тренировочных заданий по оценке функциональной грамотности обучающихся.</w:t>
      </w:r>
    </w:p>
    <w:p w:rsidR="00450777" w:rsidRDefault="00450777" w:rsidP="00A9796F">
      <w:pPr>
        <w:pStyle w:val="Default"/>
        <w:ind w:firstLine="709"/>
        <w:jc w:val="both"/>
        <w:rPr>
          <w:color w:val="auto"/>
        </w:rPr>
      </w:pPr>
      <w:r>
        <w:rPr>
          <w:color w:val="auto"/>
        </w:rPr>
        <w:t>При общем количестве ОО в Иркутской области – 824, количество организаций, создавших работы – 297;</w:t>
      </w:r>
    </w:p>
    <w:p w:rsidR="00450777" w:rsidRDefault="00450777" w:rsidP="00A9796F">
      <w:pPr>
        <w:pStyle w:val="Default"/>
        <w:ind w:firstLine="709"/>
        <w:jc w:val="both"/>
        <w:rPr>
          <w:color w:val="auto"/>
        </w:rPr>
      </w:pPr>
      <w:r>
        <w:rPr>
          <w:color w:val="auto"/>
        </w:rPr>
        <w:t>- создано работ – 4245;</w:t>
      </w:r>
    </w:p>
    <w:p w:rsidR="00450777" w:rsidRDefault="00450777" w:rsidP="00A9796F">
      <w:pPr>
        <w:pStyle w:val="Default"/>
        <w:ind w:firstLine="709"/>
        <w:jc w:val="both"/>
        <w:rPr>
          <w:color w:val="auto"/>
        </w:rPr>
      </w:pPr>
      <w:r>
        <w:rPr>
          <w:color w:val="auto"/>
        </w:rPr>
        <w:t>- количество педагогов, создавших работу – 1326;</w:t>
      </w:r>
    </w:p>
    <w:p w:rsidR="00450777" w:rsidRDefault="00450777" w:rsidP="00A9796F">
      <w:pPr>
        <w:pStyle w:val="Default"/>
        <w:ind w:firstLine="709"/>
        <w:jc w:val="both"/>
        <w:rPr>
          <w:color w:val="auto"/>
        </w:rPr>
      </w:pPr>
      <w:r>
        <w:rPr>
          <w:color w:val="auto"/>
        </w:rPr>
        <w:t>- количество обучающихся, для которых созданы работы – 71094;</w:t>
      </w:r>
    </w:p>
    <w:p w:rsidR="00450777" w:rsidRDefault="00450777" w:rsidP="00A9796F">
      <w:pPr>
        <w:pStyle w:val="Default"/>
        <w:ind w:firstLine="709"/>
        <w:jc w:val="both"/>
        <w:rPr>
          <w:color w:val="auto"/>
        </w:rPr>
      </w:pPr>
      <w:r>
        <w:rPr>
          <w:color w:val="auto"/>
        </w:rPr>
        <w:t>- количество обучающихся, прошедших работу – 42243, что составляет 59 % от зарегистрировавшихся;</w:t>
      </w:r>
    </w:p>
    <w:p w:rsidR="00450777" w:rsidRDefault="00450777" w:rsidP="00A9796F">
      <w:pPr>
        <w:pStyle w:val="Default"/>
        <w:ind w:firstLine="709"/>
        <w:jc w:val="both"/>
        <w:rPr>
          <w:color w:val="auto"/>
        </w:rPr>
      </w:pPr>
      <w:r>
        <w:rPr>
          <w:color w:val="auto"/>
        </w:rPr>
        <w:t>- проверено работ – 34151, что составляет 81 % от завершенных работ обучающихся.</w:t>
      </w:r>
    </w:p>
    <w:p w:rsidR="00450777" w:rsidRDefault="00450777" w:rsidP="00A9796F">
      <w:pPr>
        <w:pStyle w:val="Default"/>
        <w:ind w:firstLine="709"/>
        <w:jc w:val="both"/>
        <w:rPr>
          <w:color w:val="FF0000"/>
        </w:rPr>
      </w:pPr>
      <w:r>
        <w:rPr>
          <w:color w:val="auto"/>
        </w:rPr>
        <w:t xml:space="preserve">Статистика по городу Усть-Илимску представлена в </w:t>
      </w:r>
      <w:r w:rsidR="001150C2">
        <w:rPr>
          <w:color w:val="auto"/>
        </w:rPr>
        <w:t>таблице 30.</w:t>
      </w:r>
    </w:p>
    <w:p w:rsidR="0036551A" w:rsidRPr="0036551A" w:rsidRDefault="0036551A" w:rsidP="0036551A">
      <w:pPr>
        <w:pStyle w:val="Default"/>
        <w:ind w:firstLine="709"/>
        <w:jc w:val="right"/>
        <w:rPr>
          <w:color w:val="auto"/>
        </w:rPr>
      </w:pPr>
      <w:r>
        <w:rPr>
          <w:color w:val="auto"/>
        </w:rPr>
        <w:t>Таблица</w:t>
      </w:r>
      <w:r w:rsidR="001150C2">
        <w:rPr>
          <w:color w:val="auto"/>
        </w:rPr>
        <w:t xml:space="preserve"> 30</w:t>
      </w:r>
    </w:p>
    <w:tbl>
      <w:tblPr>
        <w:tblStyle w:val="a9"/>
        <w:tblW w:w="11110" w:type="dxa"/>
        <w:tblInd w:w="-1026" w:type="dxa"/>
        <w:tblLook w:val="04A0" w:firstRow="1" w:lastRow="0" w:firstColumn="1" w:lastColumn="0" w:noHBand="0" w:noVBand="1"/>
      </w:tblPr>
      <w:tblGrid>
        <w:gridCol w:w="880"/>
        <w:gridCol w:w="831"/>
        <w:gridCol w:w="1130"/>
        <w:gridCol w:w="881"/>
        <w:gridCol w:w="926"/>
        <w:gridCol w:w="1130"/>
        <w:gridCol w:w="1449"/>
        <w:gridCol w:w="1399"/>
        <w:gridCol w:w="1140"/>
        <w:gridCol w:w="1344"/>
      </w:tblGrid>
      <w:tr w:rsidR="0036551A" w:rsidTr="0036551A">
        <w:tc>
          <w:tcPr>
            <w:tcW w:w="880" w:type="dxa"/>
          </w:tcPr>
          <w:p w:rsidR="0036551A" w:rsidRPr="0036551A" w:rsidRDefault="0036551A" w:rsidP="0036551A">
            <w:pPr>
              <w:pStyle w:val="Default"/>
              <w:jc w:val="both"/>
              <w:rPr>
                <w:color w:val="auto"/>
                <w:sz w:val="20"/>
                <w:szCs w:val="20"/>
              </w:rPr>
            </w:pPr>
            <w:r w:rsidRPr="0036551A">
              <w:rPr>
                <w:color w:val="auto"/>
                <w:sz w:val="20"/>
                <w:szCs w:val="20"/>
              </w:rPr>
              <w:t>МО</w:t>
            </w:r>
          </w:p>
        </w:tc>
        <w:tc>
          <w:tcPr>
            <w:tcW w:w="831" w:type="dxa"/>
          </w:tcPr>
          <w:p w:rsidR="0036551A" w:rsidRPr="0036551A" w:rsidRDefault="0036551A" w:rsidP="0036551A">
            <w:pPr>
              <w:pStyle w:val="Default"/>
              <w:jc w:val="both"/>
              <w:rPr>
                <w:color w:val="auto"/>
                <w:sz w:val="20"/>
                <w:szCs w:val="20"/>
              </w:rPr>
            </w:pPr>
            <w:r w:rsidRPr="0036551A">
              <w:rPr>
                <w:color w:val="auto"/>
                <w:sz w:val="20"/>
                <w:szCs w:val="20"/>
              </w:rPr>
              <w:t xml:space="preserve">Кол-во </w:t>
            </w:r>
            <w:proofErr w:type="spellStart"/>
            <w:r w:rsidRPr="0036551A">
              <w:rPr>
                <w:color w:val="auto"/>
                <w:sz w:val="20"/>
                <w:szCs w:val="20"/>
              </w:rPr>
              <w:t>муниц</w:t>
            </w:r>
            <w:proofErr w:type="spellEnd"/>
            <w:r w:rsidRPr="0036551A">
              <w:rPr>
                <w:color w:val="auto"/>
                <w:sz w:val="20"/>
                <w:szCs w:val="20"/>
              </w:rPr>
              <w:t>-х ОО</w:t>
            </w:r>
          </w:p>
        </w:tc>
        <w:tc>
          <w:tcPr>
            <w:tcW w:w="1130" w:type="dxa"/>
          </w:tcPr>
          <w:p w:rsidR="0036551A" w:rsidRPr="0036551A" w:rsidRDefault="0036551A" w:rsidP="0036551A">
            <w:pPr>
              <w:pStyle w:val="Default"/>
              <w:jc w:val="both"/>
              <w:rPr>
                <w:color w:val="auto"/>
                <w:sz w:val="20"/>
                <w:szCs w:val="20"/>
              </w:rPr>
            </w:pPr>
            <w:r w:rsidRPr="0036551A">
              <w:rPr>
                <w:color w:val="auto"/>
                <w:sz w:val="20"/>
                <w:szCs w:val="20"/>
              </w:rPr>
              <w:t>Кол-во ОО, создавших работу</w:t>
            </w:r>
          </w:p>
        </w:tc>
        <w:tc>
          <w:tcPr>
            <w:tcW w:w="881" w:type="dxa"/>
          </w:tcPr>
          <w:p w:rsidR="0036551A" w:rsidRPr="0036551A" w:rsidRDefault="0036551A" w:rsidP="0036551A">
            <w:pPr>
              <w:pStyle w:val="Default"/>
              <w:jc w:val="both"/>
              <w:rPr>
                <w:color w:val="auto"/>
                <w:sz w:val="20"/>
                <w:szCs w:val="20"/>
              </w:rPr>
            </w:pPr>
            <w:r w:rsidRPr="0036551A">
              <w:rPr>
                <w:color w:val="auto"/>
                <w:sz w:val="20"/>
                <w:szCs w:val="20"/>
              </w:rPr>
              <w:t>% участия</w:t>
            </w:r>
          </w:p>
        </w:tc>
        <w:tc>
          <w:tcPr>
            <w:tcW w:w="926" w:type="dxa"/>
          </w:tcPr>
          <w:p w:rsidR="0036551A" w:rsidRPr="0036551A" w:rsidRDefault="0036551A" w:rsidP="0036551A">
            <w:pPr>
              <w:pStyle w:val="Default"/>
              <w:jc w:val="both"/>
              <w:rPr>
                <w:color w:val="auto"/>
                <w:sz w:val="20"/>
                <w:szCs w:val="20"/>
              </w:rPr>
            </w:pPr>
            <w:r w:rsidRPr="0036551A">
              <w:rPr>
                <w:color w:val="auto"/>
                <w:sz w:val="20"/>
                <w:szCs w:val="20"/>
              </w:rPr>
              <w:t>Создано работ</w:t>
            </w:r>
          </w:p>
        </w:tc>
        <w:tc>
          <w:tcPr>
            <w:tcW w:w="1130" w:type="dxa"/>
          </w:tcPr>
          <w:p w:rsidR="0036551A" w:rsidRPr="0036551A" w:rsidRDefault="0036551A" w:rsidP="0036551A">
            <w:pPr>
              <w:pStyle w:val="Default"/>
              <w:jc w:val="both"/>
              <w:rPr>
                <w:color w:val="auto"/>
                <w:sz w:val="20"/>
                <w:szCs w:val="20"/>
              </w:rPr>
            </w:pPr>
            <w:r w:rsidRPr="0036551A">
              <w:rPr>
                <w:color w:val="auto"/>
                <w:sz w:val="20"/>
                <w:szCs w:val="20"/>
              </w:rPr>
              <w:t>Кол-во педагогов, создавших работу</w:t>
            </w:r>
          </w:p>
        </w:tc>
        <w:tc>
          <w:tcPr>
            <w:tcW w:w="1449" w:type="dxa"/>
          </w:tcPr>
          <w:p w:rsidR="0036551A" w:rsidRPr="0036551A" w:rsidRDefault="0036551A" w:rsidP="0036551A">
            <w:pPr>
              <w:pStyle w:val="Default"/>
              <w:jc w:val="both"/>
              <w:rPr>
                <w:color w:val="auto"/>
                <w:sz w:val="20"/>
                <w:szCs w:val="20"/>
              </w:rPr>
            </w:pPr>
            <w:r w:rsidRPr="0036551A">
              <w:rPr>
                <w:color w:val="auto"/>
                <w:sz w:val="20"/>
                <w:szCs w:val="20"/>
              </w:rPr>
              <w:t>Кол-во обучающихся, для которых созданы работы</w:t>
            </w:r>
          </w:p>
        </w:tc>
        <w:tc>
          <w:tcPr>
            <w:tcW w:w="1399" w:type="dxa"/>
          </w:tcPr>
          <w:p w:rsidR="0036551A" w:rsidRPr="0036551A" w:rsidRDefault="0036551A" w:rsidP="0036551A">
            <w:pPr>
              <w:pStyle w:val="Default"/>
              <w:jc w:val="both"/>
              <w:rPr>
                <w:color w:val="auto"/>
                <w:sz w:val="20"/>
                <w:szCs w:val="20"/>
              </w:rPr>
            </w:pPr>
            <w:r>
              <w:rPr>
                <w:color w:val="auto"/>
                <w:sz w:val="20"/>
                <w:szCs w:val="20"/>
              </w:rPr>
              <w:t>Кол-во обучающихся прошедших работу</w:t>
            </w:r>
          </w:p>
        </w:tc>
        <w:tc>
          <w:tcPr>
            <w:tcW w:w="1140" w:type="dxa"/>
          </w:tcPr>
          <w:p w:rsidR="0036551A" w:rsidRPr="0036551A" w:rsidRDefault="0036551A" w:rsidP="0036551A">
            <w:pPr>
              <w:pStyle w:val="Default"/>
              <w:jc w:val="both"/>
              <w:rPr>
                <w:color w:val="auto"/>
                <w:sz w:val="20"/>
                <w:szCs w:val="20"/>
              </w:rPr>
            </w:pPr>
            <w:r>
              <w:rPr>
                <w:color w:val="auto"/>
                <w:sz w:val="20"/>
                <w:szCs w:val="20"/>
              </w:rPr>
              <w:t>Проверено работ</w:t>
            </w:r>
          </w:p>
        </w:tc>
        <w:tc>
          <w:tcPr>
            <w:tcW w:w="1344" w:type="dxa"/>
          </w:tcPr>
          <w:p w:rsidR="0036551A" w:rsidRPr="0036551A" w:rsidRDefault="0036551A" w:rsidP="0036551A">
            <w:pPr>
              <w:pStyle w:val="Default"/>
              <w:jc w:val="both"/>
              <w:rPr>
                <w:color w:val="auto"/>
                <w:sz w:val="20"/>
                <w:szCs w:val="20"/>
              </w:rPr>
            </w:pPr>
            <w:r>
              <w:rPr>
                <w:color w:val="auto"/>
                <w:sz w:val="20"/>
                <w:szCs w:val="20"/>
              </w:rPr>
              <w:t>% проверенных работ педагогом</w:t>
            </w:r>
          </w:p>
        </w:tc>
      </w:tr>
      <w:tr w:rsidR="0036551A" w:rsidTr="0036551A">
        <w:tc>
          <w:tcPr>
            <w:tcW w:w="880" w:type="dxa"/>
          </w:tcPr>
          <w:p w:rsidR="0036551A" w:rsidRPr="0036551A" w:rsidRDefault="0036551A" w:rsidP="0036551A">
            <w:pPr>
              <w:pStyle w:val="Default"/>
              <w:jc w:val="both"/>
              <w:rPr>
                <w:color w:val="auto"/>
                <w:sz w:val="20"/>
                <w:szCs w:val="20"/>
              </w:rPr>
            </w:pPr>
            <w:r w:rsidRPr="0036551A">
              <w:rPr>
                <w:color w:val="auto"/>
                <w:sz w:val="20"/>
                <w:szCs w:val="20"/>
              </w:rPr>
              <w:t>город Усть-Илимск</w:t>
            </w:r>
          </w:p>
        </w:tc>
        <w:tc>
          <w:tcPr>
            <w:tcW w:w="831" w:type="dxa"/>
          </w:tcPr>
          <w:p w:rsidR="0036551A" w:rsidRDefault="0036551A" w:rsidP="0036551A">
            <w:pPr>
              <w:pStyle w:val="Default"/>
              <w:jc w:val="center"/>
              <w:rPr>
                <w:color w:val="auto"/>
              </w:rPr>
            </w:pPr>
            <w:r>
              <w:rPr>
                <w:color w:val="auto"/>
              </w:rPr>
              <w:t>14</w:t>
            </w:r>
          </w:p>
        </w:tc>
        <w:tc>
          <w:tcPr>
            <w:tcW w:w="1130" w:type="dxa"/>
          </w:tcPr>
          <w:p w:rsidR="0036551A" w:rsidRDefault="0036551A" w:rsidP="0036551A">
            <w:pPr>
              <w:pStyle w:val="Default"/>
              <w:jc w:val="center"/>
              <w:rPr>
                <w:color w:val="auto"/>
              </w:rPr>
            </w:pPr>
            <w:r>
              <w:rPr>
                <w:color w:val="auto"/>
              </w:rPr>
              <w:t>14</w:t>
            </w:r>
          </w:p>
        </w:tc>
        <w:tc>
          <w:tcPr>
            <w:tcW w:w="881" w:type="dxa"/>
          </w:tcPr>
          <w:p w:rsidR="0036551A" w:rsidRDefault="0036551A" w:rsidP="0036551A">
            <w:pPr>
              <w:pStyle w:val="Default"/>
              <w:jc w:val="center"/>
              <w:rPr>
                <w:color w:val="auto"/>
              </w:rPr>
            </w:pPr>
            <w:r>
              <w:rPr>
                <w:color w:val="auto"/>
              </w:rPr>
              <w:t>100</w:t>
            </w:r>
          </w:p>
        </w:tc>
        <w:tc>
          <w:tcPr>
            <w:tcW w:w="926" w:type="dxa"/>
          </w:tcPr>
          <w:p w:rsidR="0036551A" w:rsidRDefault="0036551A" w:rsidP="0036551A">
            <w:pPr>
              <w:pStyle w:val="Default"/>
              <w:jc w:val="center"/>
              <w:rPr>
                <w:color w:val="auto"/>
              </w:rPr>
            </w:pPr>
            <w:r>
              <w:rPr>
                <w:color w:val="auto"/>
              </w:rPr>
              <w:t>154</w:t>
            </w:r>
          </w:p>
        </w:tc>
        <w:tc>
          <w:tcPr>
            <w:tcW w:w="1130" w:type="dxa"/>
          </w:tcPr>
          <w:p w:rsidR="0036551A" w:rsidRDefault="0036551A" w:rsidP="0036551A">
            <w:pPr>
              <w:pStyle w:val="Default"/>
              <w:jc w:val="center"/>
              <w:rPr>
                <w:color w:val="auto"/>
              </w:rPr>
            </w:pPr>
            <w:r>
              <w:rPr>
                <w:color w:val="auto"/>
              </w:rPr>
              <w:t>54</w:t>
            </w:r>
          </w:p>
        </w:tc>
        <w:tc>
          <w:tcPr>
            <w:tcW w:w="1449" w:type="dxa"/>
          </w:tcPr>
          <w:p w:rsidR="0036551A" w:rsidRDefault="0036551A" w:rsidP="0036551A">
            <w:pPr>
              <w:pStyle w:val="Default"/>
              <w:jc w:val="center"/>
              <w:rPr>
                <w:color w:val="auto"/>
              </w:rPr>
            </w:pPr>
            <w:r>
              <w:rPr>
                <w:color w:val="auto"/>
              </w:rPr>
              <w:t>2971</w:t>
            </w:r>
          </w:p>
        </w:tc>
        <w:tc>
          <w:tcPr>
            <w:tcW w:w="1399" w:type="dxa"/>
          </w:tcPr>
          <w:p w:rsidR="0036551A" w:rsidRDefault="0036551A" w:rsidP="0036551A">
            <w:pPr>
              <w:pStyle w:val="Default"/>
              <w:jc w:val="center"/>
              <w:rPr>
                <w:color w:val="auto"/>
              </w:rPr>
            </w:pPr>
            <w:r>
              <w:rPr>
                <w:color w:val="auto"/>
              </w:rPr>
              <w:t>1746</w:t>
            </w:r>
          </w:p>
        </w:tc>
        <w:tc>
          <w:tcPr>
            <w:tcW w:w="1140" w:type="dxa"/>
          </w:tcPr>
          <w:p w:rsidR="0036551A" w:rsidRDefault="0036551A" w:rsidP="0036551A">
            <w:pPr>
              <w:pStyle w:val="Default"/>
              <w:jc w:val="center"/>
              <w:rPr>
                <w:color w:val="auto"/>
              </w:rPr>
            </w:pPr>
            <w:r>
              <w:rPr>
                <w:color w:val="auto"/>
              </w:rPr>
              <w:t>1413</w:t>
            </w:r>
          </w:p>
        </w:tc>
        <w:tc>
          <w:tcPr>
            <w:tcW w:w="1344" w:type="dxa"/>
          </w:tcPr>
          <w:p w:rsidR="0036551A" w:rsidRDefault="0036551A" w:rsidP="0036551A">
            <w:pPr>
              <w:pStyle w:val="Default"/>
              <w:jc w:val="center"/>
              <w:rPr>
                <w:color w:val="auto"/>
              </w:rPr>
            </w:pPr>
            <w:r>
              <w:rPr>
                <w:color w:val="auto"/>
              </w:rPr>
              <w:t>81</w:t>
            </w:r>
          </w:p>
        </w:tc>
      </w:tr>
    </w:tbl>
    <w:p w:rsidR="00450777" w:rsidRPr="00A9796F" w:rsidRDefault="00450777" w:rsidP="0036551A">
      <w:pPr>
        <w:pStyle w:val="Default"/>
        <w:jc w:val="both"/>
        <w:rPr>
          <w:color w:val="auto"/>
        </w:rPr>
      </w:pPr>
    </w:p>
    <w:p w:rsidR="00DC31CA" w:rsidRDefault="0036551A" w:rsidP="0036551A">
      <w:pPr>
        <w:pStyle w:val="Default"/>
        <w:ind w:firstLine="709"/>
        <w:jc w:val="both"/>
      </w:pPr>
      <w:r w:rsidRPr="0036551A">
        <w:t>В городе Усть-Илимске</w:t>
      </w:r>
      <w:r>
        <w:t xml:space="preserve"> по результатам мониторинга отмечено 100% участие общеобразовательных организаций при использовании платформы электронного банка тренировочных заданий, а также выявлен высокий процент (</w:t>
      </w:r>
      <w:r w:rsidR="007532CB">
        <w:t>более 80%)</w:t>
      </w:r>
      <w:r>
        <w:t xml:space="preserve"> проверенных работ педагогами.</w:t>
      </w:r>
    </w:p>
    <w:p w:rsidR="0036551A" w:rsidRDefault="007532CB" w:rsidP="0036551A">
      <w:pPr>
        <w:pStyle w:val="Default"/>
        <w:ind w:firstLine="709"/>
        <w:jc w:val="both"/>
      </w:pPr>
      <w:r>
        <w:t>Также в городе Усть-Илимске отмечено активное участие педагогов в создании работ на электронной платформе и их проверке – 54 педагога при 81% проверенных работ.</w:t>
      </w:r>
    </w:p>
    <w:p w:rsidR="007532CB" w:rsidRDefault="007532CB" w:rsidP="0036551A">
      <w:pPr>
        <w:pStyle w:val="Default"/>
        <w:ind w:firstLine="709"/>
        <w:jc w:val="both"/>
      </w:pPr>
      <w:r>
        <w:t>Процент обучающихся, прошедших работы при соотношении количества обучающихся, для которых созданы работы, с количеством обучающихся прошедших работу, в городе Усть-Илимске составил 59 %.</w:t>
      </w:r>
    </w:p>
    <w:p w:rsidR="007532CB" w:rsidRPr="0036551A" w:rsidRDefault="007532CB" w:rsidP="007532CB">
      <w:pPr>
        <w:pStyle w:val="Default"/>
        <w:ind w:firstLine="709"/>
        <w:jc w:val="center"/>
      </w:pPr>
      <w:r>
        <w:t>Сведения об оценке уровня функциональной грамотности обучающихся за отчетный период (по состоянию на 09.02.2023)</w:t>
      </w:r>
    </w:p>
    <w:p w:rsidR="00DC31CA" w:rsidRPr="001150C2" w:rsidRDefault="007532CB" w:rsidP="007532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Охват по направлениям функциональной грамотности представлен </w:t>
      </w:r>
      <w:r w:rsidR="001150C2">
        <w:rPr>
          <w:rFonts w:ascii="Times New Roman" w:hAnsi="Times New Roman" w:cs="Times New Roman"/>
          <w:sz w:val="24"/>
          <w:szCs w:val="24"/>
        </w:rPr>
        <w:t>на рисунке 9</w:t>
      </w:r>
      <w:r w:rsidRPr="001150C2">
        <w:rPr>
          <w:rFonts w:ascii="Times New Roman" w:hAnsi="Times New Roman" w:cs="Times New Roman"/>
          <w:sz w:val="24"/>
          <w:szCs w:val="24"/>
        </w:rPr>
        <w:t>.</w:t>
      </w:r>
    </w:p>
    <w:p w:rsidR="001150C2" w:rsidRDefault="001150C2" w:rsidP="007532CB">
      <w:pPr>
        <w:spacing w:after="0" w:line="240" w:lineRule="auto"/>
        <w:ind w:firstLine="709"/>
        <w:jc w:val="right"/>
        <w:rPr>
          <w:rFonts w:ascii="Times New Roman" w:hAnsi="Times New Roman" w:cs="Times New Roman"/>
          <w:sz w:val="24"/>
          <w:szCs w:val="24"/>
        </w:rPr>
      </w:pPr>
    </w:p>
    <w:p w:rsidR="001150C2" w:rsidRDefault="001150C2" w:rsidP="007532CB">
      <w:pPr>
        <w:spacing w:after="0" w:line="240" w:lineRule="auto"/>
        <w:ind w:firstLine="709"/>
        <w:jc w:val="right"/>
        <w:rPr>
          <w:rFonts w:ascii="Times New Roman" w:hAnsi="Times New Roman" w:cs="Times New Roman"/>
          <w:sz w:val="24"/>
          <w:szCs w:val="24"/>
        </w:rPr>
      </w:pPr>
    </w:p>
    <w:p w:rsidR="001150C2" w:rsidRDefault="001150C2" w:rsidP="007532CB">
      <w:pPr>
        <w:spacing w:after="0" w:line="240" w:lineRule="auto"/>
        <w:ind w:firstLine="709"/>
        <w:jc w:val="right"/>
        <w:rPr>
          <w:rFonts w:ascii="Times New Roman" w:hAnsi="Times New Roman" w:cs="Times New Roman"/>
          <w:sz w:val="24"/>
          <w:szCs w:val="24"/>
        </w:rPr>
      </w:pPr>
    </w:p>
    <w:p w:rsidR="001150C2" w:rsidRDefault="001150C2" w:rsidP="007532CB">
      <w:pPr>
        <w:spacing w:after="0" w:line="240" w:lineRule="auto"/>
        <w:ind w:firstLine="709"/>
        <w:jc w:val="right"/>
        <w:rPr>
          <w:rFonts w:ascii="Times New Roman" w:hAnsi="Times New Roman" w:cs="Times New Roman"/>
          <w:sz w:val="24"/>
          <w:szCs w:val="24"/>
        </w:rPr>
      </w:pPr>
    </w:p>
    <w:p w:rsidR="001150C2" w:rsidRDefault="001150C2" w:rsidP="007532CB">
      <w:pPr>
        <w:spacing w:after="0" w:line="240" w:lineRule="auto"/>
        <w:ind w:firstLine="709"/>
        <w:jc w:val="right"/>
        <w:rPr>
          <w:rFonts w:ascii="Times New Roman" w:hAnsi="Times New Roman" w:cs="Times New Roman"/>
          <w:sz w:val="24"/>
          <w:szCs w:val="24"/>
        </w:rPr>
      </w:pPr>
    </w:p>
    <w:p w:rsidR="001150C2" w:rsidRDefault="001150C2" w:rsidP="007532CB">
      <w:pPr>
        <w:spacing w:after="0" w:line="240" w:lineRule="auto"/>
        <w:ind w:firstLine="709"/>
        <w:jc w:val="right"/>
        <w:rPr>
          <w:rFonts w:ascii="Times New Roman" w:hAnsi="Times New Roman" w:cs="Times New Roman"/>
          <w:sz w:val="24"/>
          <w:szCs w:val="24"/>
        </w:rPr>
      </w:pPr>
    </w:p>
    <w:p w:rsidR="007532CB" w:rsidRDefault="007532CB" w:rsidP="007532CB">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Рисунок</w:t>
      </w:r>
      <w:r w:rsidR="001150C2">
        <w:rPr>
          <w:rFonts w:ascii="Times New Roman" w:hAnsi="Times New Roman" w:cs="Times New Roman"/>
          <w:sz w:val="24"/>
          <w:szCs w:val="24"/>
        </w:rPr>
        <w:t xml:space="preserve"> 9</w:t>
      </w:r>
    </w:p>
    <w:p w:rsidR="007532CB" w:rsidRDefault="007532CB" w:rsidP="007532CB">
      <w:pPr>
        <w:spacing w:after="0" w:line="240" w:lineRule="auto"/>
        <w:ind w:firstLine="709"/>
        <w:jc w:val="both"/>
        <w:rPr>
          <w:rFonts w:ascii="Times New Roman" w:hAnsi="Times New Roman" w:cs="Times New Roman"/>
          <w:sz w:val="24"/>
          <w:szCs w:val="24"/>
        </w:rPr>
      </w:pPr>
      <w:r w:rsidRPr="007532CB">
        <w:rPr>
          <w:rFonts w:ascii="Times New Roman" w:hAnsi="Times New Roman" w:cs="Times New Roman"/>
          <w:noProof/>
          <w:sz w:val="24"/>
          <w:szCs w:val="24"/>
          <w:lang w:eastAsia="ru-RU"/>
        </w:rPr>
        <w:drawing>
          <wp:inline distT="0" distB="0" distL="0" distR="0">
            <wp:extent cx="4831080" cy="238506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9047" cy="2393930"/>
                    </a:xfrm>
                    <a:prstGeom prst="rect">
                      <a:avLst/>
                    </a:prstGeom>
                    <a:noFill/>
                    <a:ln>
                      <a:noFill/>
                    </a:ln>
                  </pic:spPr>
                </pic:pic>
              </a:graphicData>
            </a:graphic>
          </wp:inline>
        </w:drawing>
      </w:r>
    </w:p>
    <w:p w:rsidR="005E5DEC" w:rsidRPr="001150C2" w:rsidRDefault="005E5DEC" w:rsidP="007532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Уровень сформированности функциональной грамотности по направлениям в целом по Иркутской области (в %) представлен в </w:t>
      </w:r>
      <w:r w:rsidR="001150C2">
        <w:rPr>
          <w:rFonts w:ascii="Times New Roman" w:hAnsi="Times New Roman" w:cs="Times New Roman"/>
          <w:sz w:val="24"/>
          <w:szCs w:val="24"/>
        </w:rPr>
        <w:t>таблице 31</w:t>
      </w:r>
      <w:r w:rsidRPr="001150C2">
        <w:rPr>
          <w:rFonts w:ascii="Times New Roman" w:hAnsi="Times New Roman" w:cs="Times New Roman"/>
          <w:sz w:val="24"/>
          <w:szCs w:val="24"/>
        </w:rPr>
        <w:t>.</w:t>
      </w:r>
    </w:p>
    <w:p w:rsidR="005E5DEC" w:rsidRDefault="005E5DEC" w:rsidP="005E5DEC">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w:t>
      </w:r>
      <w:r w:rsidR="001150C2">
        <w:rPr>
          <w:rFonts w:ascii="Times New Roman" w:hAnsi="Times New Roman" w:cs="Times New Roman"/>
          <w:sz w:val="24"/>
          <w:szCs w:val="24"/>
        </w:rPr>
        <w:t xml:space="preserve"> 31</w:t>
      </w:r>
      <w:r>
        <w:rPr>
          <w:rFonts w:ascii="Times New Roman" w:hAnsi="Times New Roman" w:cs="Times New Roman"/>
          <w:sz w:val="24"/>
          <w:szCs w:val="24"/>
        </w:rPr>
        <w:t xml:space="preserve"> </w:t>
      </w:r>
    </w:p>
    <w:tbl>
      <w:tblPr>
        <w:tblStyle w:val="a9"/>
        <w:tblW w:w="0" w:type="auto"/>
        <w:tblLook w:val="04A0" w:firstRow="1" w:lastRow="0" w:firstColumn="1" w:lastColumn="0" w:noHBand="0" w:noVBand="1"/>
      </w:tblPr>
      <w:tblGrid>
        <w:gridCol w:w="1642"/>
        <w:gridCol w:w="1642"/>
        <w:gridCol w:w="1642"/>
        <w:gridCol w:w="1642"/>
        <w:gridCol w:w="1643"/>
        <w:gridCol w:w="1643"/>
      </w:tblGrid>
      <w:tr w:rsidR="005E5DEC" w:rsidTr="005E5DEC">
        <w:tc>
          <w:tcPr>
            <w:tcW w:w="1642" w:type="dxa"/>
          </w:tcPr>
          <w:p w:rsidR="005E5DEC" w:rsidRDefault="005E5DEC" w:rsidP="005E5DEC">
            <w:pPr>
              <w:jc w:val="both"/>
              <w:rPr>
                <w:rFonts w:ascii="Times New Roman" w:hAnsi="Times New Roman" w:cs="Times New Roman"/>
                <w:sz w:val="24"/>
                <w:szCs w:val="24"/>
              </w:rPr>
            </w:pPr>
          </w:p>
        </w:tc>
        <w:tc>
          <w:tcPr>
            <w:tcW w:w="1642" w:type="dxa"/>
          </w:tcPr>
          <w:p w:rsidR="005E5DEC" w:rsidRPr="005E5DEC" w:rsidRDefault="005E5DEC" w:rsidP="005E5DEC">
            <w:pPr>
              <w:jc w:val="center"/>
              <w:rPr>
                <w:rFonts w:ascii="Times New Roman" w:hAnsi="Times New Roman" w:cs="Times New Roman"/>
                <w:sz w:val="20"/>
                <w:szCs w:val="20"/>
              </w:rPr>
            </w:pPr>
            <w:r>
              <w:rPr>
                <w:rFonts w:ascii="Times New Roman" w:hAnsi="Times New Roman" w:cs="Times New Roman"/>
                <w:sz w:val="20"/>
                <w:szCs w:val="20"/>
              </w:rPr>
              <w:t>Недостаточный</w:t>
            </w:r>
          </w:p>
        </w:tc>
        <w:tc>
          <w:tcPr>
            <w:tcW w:w="1642" w:type="dxa"/>
          </w:tcPr>
          <w:p w:rsidR="005E5DEC" w:rsidRPr="005E5DEC" w:rsidRDefault="005E5DEC" w:rsidP="005E5DEC">
            <w:pPr>
              <w:jc w:val="center"/>
              <w:rPr>
                <w:rFonts w:ascii="Times New Roman" w:hAnsi="Times New Roman" w:cs="Times New Roman"/>
                <w:sz w:val="20"/>
                <w:szCs w:val="20"/>
              </w:rPr>
            </w:pPr>
            <w:r>
              <w:rPr>
                <w:rFonts w:ascii="Times New Roman" w:hAnsi="Times New Roman" w:cs="Times New Roman"/>
                <w:sz w:val="20"/>
                <w:szCs w:val="20"/>
              </w:rPr>
              <w:t>Низкий</w:t>
            </w:r>
          </w:p>
        </w:tc>
        <w:tc>
          <w:tcPr>
            <w:tcW w:w="1642" w:type="dxa"/>
          </w:tcPr>
          <w:p w:rsidR="005E5DEC" w:rsidRPr="005E5DEC" w:rsidRDefault="005E5DEC" w:rsidP="005E5DEC">
            <w:pPr>
              <w:jc w:val="center"/>
              <w:rPr>
                <w:rFonts w:ascii="Times New Roman" w:hAnsi="Times New Roman" w:cs="Times New Roman"/>
                <w:sz w:val="20"/>
                <w:szCs w:val="20"/>
              </w:rPr>
            </w:pPr>
            <w:r>
              <w:rPr>
                <w:rFonts w:ascii="Times New Roman" w:hAnsi="Times New Roman" w:cs="Times New Roman"/>
                <w:sz w:val="20"/>
                <w:szCs w:val="20"/>
              </w:rPr>
              <w:t>Средний</w:t>
            </w:r>
          </w:p>
        </w:tc>
        <w:tc>
          <w:tcPr>
            <w:tcW w:w="1643" w:type="dxa"/>
          </w:tcPr>
          <w:p w:rsidR="005E5DEC" w:rsidRPr="005E5DEC" w:rsidRDefault="005E5DEC" w:rsidP="005E5DEC">
            <w:pPr>
              <w:jc w:val="center"/>
              <w:rPr>
                <w:rFonts w:ascii="Times New Roman" w:hAnsi="Times New Roman" w:cs="Times New Roman"/>
                <w:sz w:val="20"/>
                <w:szCs w:val="20"/>
              </w:rPr>
            </w:pPr>
            <w:r>
              <w:rPr>
                <w:rFonts w:ascii="Times New Roman" w:hAnsi="Times New Roman" w:cs="Times New Roman"/>
                <w:sz w:val="20"/>
                <w:szCs w:val="20"/>
              </w:rPr>
              <w:t>Повышенный</w:t>
            </w:r>
          </w:p>
        </w:tc>
        <w:tc>
          <w:tcPr>
            <w:tcW w:w="1643" w:type="dxa"/>
          </w:tcPr>
          <w:p w:rsidR="005E5DEC" w:rsidRPr="005E5DEC" w:rsidRDefault="005E5DEC" w:rsidP="005E5DEC">
            <w:pPr>
              <w:jc w:val="center"/>
              <w:rPr>
                <w:rFonts w:ascii="Times New Roman" w:hAnsi="Times New Roman" w:cs="Times New Roman"/>
                <w:sz w:val="20"/>
                <w:szCs w:val="20"/>
              </w:rPr>
            </w:pPr>
            <w:r>
              <w:rPr>
                <w:rFonts w:ascii="Times New Roman" w:hAnsi="Times New Roman" w:cs="Times New Roman"/>
                <w:sz w:val="20"/>
                <w:szCs w:val="20"/>
              </w:rPr>
              <w:t>Высокий</w:t>
            </w:r>
          </w:p>
        </w:tc>
      </w:tr>
      <w:tr w:rsidR="005E5DEC" w:rsidTr="005E5DEC">
        <w:tc>
          <w:tcPr>
            <w:tcW w:w="1642" w:type="dxa"/>
          </w:tcPr>
          <w:p w:rsidR="005E5DEC" w:rsidRPr="005E5DEC" w:rsidRDefault="005E5DEC" w:rsidP="005E5DEC">
            <w:pPr>
              <w:jc w:val="both"/>
              <w:rPr>
                <w:rFonts w:ascii="Times New Roman" w:hAnsi="Times New Roman" w:cs="Times New Roman"/>
                <w:sz w:val="20"/>
                <w:szCs w:val="20"/>
              </w:rPr>
            </w:pPr>
            <w:r w:rsidRPr="005E5DEC">
              <w:rPr>
                <w:rFonts w:ascii="Times New Roman" w:hAnsi="Times New Roman" w:cs="Times New Roman"/>
                <w:sz w:val="20"/>
                <w:szCs w:val="20"/>
              </w:rPr>
              <w:t>Глобальные компетенции</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33</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30</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24</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12</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w:t>
            </w:r>
          </w:p>
        </w:tc>
      </w:tr>
      <w:tr w:rsidR="005E5DEC" w:rsidTr="005E5DEC">
        <w:tc>
          <w:tcPr>
            <w:tcW w:w="1642" w:type="dxa"/>
          </w:tcPr>
          <w:p w:rsidR="005E5DEC" w:rsidRPr="005E5DEC" w:rsidRDefault="005E5DEC" w:rsidP="005E5DEC">
            <w:pPr>
              <w:jc w:val="both"/>
              <w:rPr>
                <w:rFonts w:ascii="Times New Roman" w:hAnsi="Times New Roman" w:cs="Times New Roman"/>
                <w:sz w:val="20"/>
                <w:szCs w:val="20"/>
              </w:rPr>
            </w:pPr>
            <w:r>
              <w:rPr>
                <w:rFonts w:ascii="Times New Roman" w:hAnsi="Times New Roman" w:cs="Times New Roman"/>
                <w:sz w:val="20"/>
                <w:szCs w:val="20"/>
              </w:rPr>
              <w:t>Естественно-научная грамотность</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25</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31</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27</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10</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7</w:t>
            </w:r>
          </w:p>
        </w:tc>
      </w:tr>
      <w:tr w:rsidR="005E5DEC" w:rsidTr="005E5DEC">
        <w:tc>
          <w:tcPr>
            <w:tcW w:w="1642" w:type="dxa"/>
          </w:tcPr>
          <w:p w:rsidR="005E5DEC" w:rsidRPr="005E5DEC" w:rsidRDefault="005E5DEC" w:rsidP="005E5DEC">
            <w:pPr>
              <w:jc w:val="both"/>
              <w:rPr>
                <w:rFonts w:ascii="Times New Roman" w:hAnsi="Times New Roman" w:cs="Times New Roman"/>
                <w:sz w:val="20"/>
                <w:szCs w:val="20"/>
              </w:rPr>
            </w:pPr>
            <w:r>
              <w:rPr>
                <w:rFonts w:ascii="Times New Roman" w:hAnsi="Times New Roman" w:cs="Times New Roman"/>
                <w:sz w:val="20"/>
                <w:szCs w:val="20"/>
              </w:rPr>
              <w:t>Креативное мышление</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19</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15</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27</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24</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15</w:t>
            </w:r>
          </w:p>
        </w:tc>
      </w:tr>
      <w:tr w:rsidR="005E5DEC" w:rsidTr="005E5DEC">
        <w:tc>
          <w:tcPr>
            <w:tcW w:w="1642" w:type="dxa"/>
          </w:tcPr>
          <w:p w:rsidR="005E5DEC" w:rsidRPr="005E5DEC" w:rsidRDefault="005E5DEC" w:rsidP="005E5DEC">
            <w:pPr>
              <w:jc w:val="both"/>
              <w:rPr>
                <w:rFonts w:ascii="Times New Roman" w:hAnsi="Times New Roman" w:cs="Times New Roman"/>
                <w:sz w:val="20"/>
                <w:szCs w:val="20"/>
              </w:rPr>
            </w:pPr>
            <w:r>
              <w:rPr>
                <w:rFonts w:ascii="Times New Roman" w:hAnsi="Times New Roman" w:cs="Times New Roman"/>
                <w:sz w:val="20"/>
                <w:szCs w:val="20"/>
              </w:rPr>
              <w:t>Математическая грамотность</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13</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37</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24</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15</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11</w:t>
            </w:r>
          </w:p>
        </w:tc>
      </w:tr>
      <w:tr w:rsidR="005E5DEC" w:rsidTr="005E5DEC">
        <w:tc>
          <w:tcPr>
            <w:tcW w:w="1642" w:type="dxa"/>
          </w:tcPr>
          <w:p w:rsidR="005E5DEC" w:rsidRPr="005E5DEC" w:rsidRDefault="005E5DEC" w:rsidP="005E5DEC">
            <w:pPr>
              <w:jc w:val="both"/>
              <w:rPr>
                <w:rFonts w:ascii="Times New Roman" w:hAnsi="Times New Roman" w:cs="Times New Roman"/>
                <w:sz w:val="20"/>
                <w:szCs w:val="20"/>
              </w:rPr>
            </w:pPr>
            <w:r>
              <w:rPr>
                <w:rFonts w:ascii="Times New Roman" w:hAnsi="Times New Roman" w:cs="Times New Roman"/>
                <w:sz w:val="20"/>
                <w:szCs w:val="20"/>
              </w:rPr>
              <w:t>Финансовая грамотность</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8</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20</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29</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28</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15</w:t>
            </w:r>
          </w:p>
        </w:tc>
      </w:tr>
      <w:tr w:rsidR="005E5DEC" w:rsidTr="005E5DEC">
        <w:tc>
          <w:tcPr>
            <w:tcW w:w="1642" w:type="dxa"/>
          </w:tcPr>
          <w:p w:rsidR="005E5DEC" w:rsidRPr="005E5DEC" w:rsidRDefault="005E5DEC" w:rsidP="005E5DEC">
            <w:pPr>
              <w:jc w:val="both"/>
              <w:rPr>
                <w:rFonts w:ascii="Times New Roman" w:hAnsi="Times New Roman" w:cs="Times New Roman"/>
                <w:sz w:val="20"/>
                <w:szCs w:val="20"/>
              </w:rPr>
            </w:pPr>
            <w:r>
              <w:rPr>
                <w:rFonts w:ascii="Times New Roman" w:hAnsi="Times New Roman" w:cs="Times New Roman"/>
                <w:sz w:val="20"/>
                <w:szCs w:val="20"/>
              </w:rPr>
              <w:t>Читательская грамотность</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13</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26</w:t>
            </w:r>
          </w:p>
        </w:tc>
        <w:tc>
          <w:tcPr>
            <w:tcW w:w="1642"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32</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20</w:t>
            </w:r>
          </w:p>
        </w:tc>
        <w:tc>
          <w:tcPr>
            <w:tcW w:w="1643" w:type="dxa"/>
          </w:tcPr>
          <w:p w:rsidR="005E5DEC" w:rsidRDefault="005E5DEC" w:rsidP="005E5DEC">
            <w:pPr>
              <w:jc w:val="center"/>
              <w:rPr>
                <w:rFonts w:ascii="Times New Roman" w:hAnsi="Times New Roman" w:cs="Times New Roman"/>
                <w:sz w:val="24"/>
                <w:szCs w:val="24"/>
              </w:rPr>
            </w:pPr>
            <w:r>
              <w:rPr>
                <w:rFonts w:ascii="Times New Roman" w:hAnsi="Times New Roman" w:cs="Times New Roman"/>
                <w:sz w:val="24"/>
                <w:szCs w:val="24"/>
              </w:rPr>
              <w:t>9</w:t>
            </w:r>
          </w:p>
        </w:tc>
      </w:tr>
    </w:tbl>
    <w:p w:rsidR="005E5DEC" w:rsidRDefault="005E5DEC" w:rsidP="005E5D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Наименьший процент учащихся по уровням функциональной грамотности продемонстри</w:t>
      </w:r>
      <w:r w:rsidR="00961475">
        <w:rPr>
          <w:rFonts w:ascii="Times New Roman" w:hAnsi="Times New Roman" w:cs="Times New Roman"/>
          <w:sz w:val="24"/>
          <w:szCs w:val="24"/>
        </w:rPr>
        <w:t>ровали на недостаточном уровне по финансовой грамотности (8%), по которой на высоком уровне также отмечается наивысший процент (15%), что дает основания предполагать, что наиболее успешно школьники Иркутской области справляются с заданиями по финансовой грамотности.</w:t>
      </w:r>
    </w:p>
    <w:p w:rsidR="00961475" w:rsidRDefault="00961475" w:rsidP="005E5D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Наибольший процент на недостаточном уровне отмечается у направления «глобальные компетенции» (33%), у этого же направления на высоком уровне всего 1 %, что говорит о низкой подготовленности учащихся по данному направлению.</w:t>
      </w:r>
    </w:p>
    <w:p w:rsidR="003C626A" w:rsidRDefault="00961475" w:rsidP="005E5D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Выводы: </w:t>
      </w:r>
    </w:p>
    <w:p w:rsidR="00961475" w:rsidRDefault="00961475" w:rsidP="005E5D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городе Усть-Илимске </w:t>
      </w:r>
      <w:r w:rsidR="003C626A">
        <w:rPr>
          <w:rFonts w:ascii="Times New Roman" w:hAnsi="Times New Roman" w:cs="Times New Roman"/>
          <w:sz w:val="24"/>
          <w:szCs w:val="24"/>
        </w:rPr>
        <w:t xml:space="preserve">всеми общеобразовательными учреждениями активно используется </w:t>
      </w:r>
      <w:proofErr w:type="gramStart"/>
      <w:r w:rsidR="003C626A">
        <w:rPr>
          <w:rFonts w:ascii="Times New Roman" w:hAnsi="Times New Roman" w:cs="Times New Roman"/>
          <w:sz w:val="24"/>
          <w:szCs w:val="24"/>
        </w:rPr>
        <w:t>платформа электронного банка тренировочных заданий</w:t>
      </w:r>
      <w:proofErr w:type="gramEnd"/>
      <w:r w:rsidR="003C626A">
        <w:rPr>
          <w:rFonts w:ascii="Times New Roman" w:hAnsi="Times New Roman" w:cs="Times New Roman"/>
          <w:sz w:val="24"/>
          <w:szCs w:val="24"/>
        </w:rPr>
        <w:t xml:space="preserve"> по оценке функциональной грамотности.</w:t>
      </w:r>
    </w:p>
    <w:p w:rsidR="003C626A" w:rsidRPr="007532CB" w:rsidRDefault="003C626A" w:rsidP="005E5D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всем общеобразовательным учреждениям города стоит обратить внимание на соотношение числа обучающихся, прошедших работу, и числа проверенных педагогами работ, организовывать своевременную проверку.</w:t>
      </w:r>
    </w:p>
    <w:p w:rsidR="00374280" w:rsidRPr="001150C2" w:rsidRDefault="00374280" w:rsidP="00374280">
      <w:pPr>
        <w:spacing w:after="0"/>
        <w:jc w:val="center"/>
        <w:rPr>
          <w:rFonts w:ascii="Times New Roman" w:hAnsi="Times New Roman" w:cs="Times New Roman"/>
          <w:b/>
          <w:sz w:val="24"/>
          <w:u w:val="single"/>
        </w:rPr>
      </w:pPr>
      <w:r w:rsidRPr="001150C2">
        <w:rPr>
          <w:rFonts w:ascii="Times New Roman" w:hAnsi="Times New Roman" w:cs="Times New Roman"/>
          <w:b/>
          <w:sz w:val="24"/>
          <w:u w:val="single"/>
        </w:rPr>
        <w:t>СПРАВКА</w:t>
      </w:r>
    </w:p>
    <w:p w:rsidR="00374280" w:rsidRPr="001150C2" w:rsidRDefault="00374280" w:rsidP="00374280">
      <w:pPr>
        <w:spacing w:after="0"/>
        <w:jc w:val="center"/>
        <w:rPr>
          <w:rFonts w:ascii="Times New Roman" w:hAnsi="Times New Roman" w:cs="Times New Roman"/>
          <w:b/>
          <w:sz w:val="24"/>
          <w:szCs w:val="24"/>
          <w:u w:val="single"/>
        </w:rPr>
      </w:pPr>
      <w:r w:rsidRPr="001150C2">
        <w:rPr>
          <w:rFonts w:ascii="Times New Roman" w:hAnsi="Times New Roman" w:cs="Times New Roman"/>
          <w:b/>
          <w:sz w:val="24"/>
          <w:u w:val="single"/>
        </w:rPr>
        <w:t>по результатам сбора данных по планированию оценочных процедур в общеобразовательных учреждениях города Усть-Илимска в 2022/2023 учебном году</w:t>
      </w:r>
      <w:r w:rsidRPr="001150C2">
        <w:rPr>
          <w:rFonts w:ascii="Times New Roman" w:hAnsi="Times New Roman" w:cs="Times New Roman"/>
          <w:b/>
          <w:sz w:val="28"/>
          <w:u w:val="single"/>
        </w:rPr>
        <w:t xml:space="preserve"> </w:t>
      </w:r>
      <w:r w:rsidRPr="001150C2">
        <w:rPr>
          <w:rFonts w:ascii="Times New Roman" w:hAnsi="Times New Roman" w:cs="Times New Roman"/>
          <w:b/>
          <w:sz w:val="24"/>
          <w:szCs w:val="24"/>
          <w:u w:val="single"/>
        </w:rPr>
        <w:t>в соответствии с перечнем вопросов Управления контрольно-надзорной деятельности и государственных услуг</w:t>
      </w:r>
    </w:p>
    <w:p w:rsidR="00374280" w:rsidRPr="00E71C20" w:rsidRDefault="00374280" w:rsidP="003742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374280" w:rsidRPr="00B35923" w:rsidRDefault="00374280" w:rsidP="00374280">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ab/>
      </w:r>
      <w:r w:rsidRPr="006D5A9D">
        <w:rPr>
          <w:rFonts w:ascii="Times New Roman" w:hAnsi="Times New Roman" w:cs="Times New Roman"/>
          <w:sz w:val="24"/>
          <w:szCs w:val="24"/>
        </w:rPr>
        <w:t>На основании Распоряжения Министерства образования</w:t>
      </w:r>
      <w:r w:rsidRPr="006D5A9D">
        <w:rPr>
          <w:rFonts w:ascii="Times New Roman" w:hAnsi="Times New Roman" w:cs="Times New Roman"/>
          <w:color w:val="000000"/>
          <w:sz w:val="24"/>
          <w:szCs w:val="24"/>
        </w:rPr>
        <w:t xml:space="preserve"> Иркутской области от 5 апреля 2023 года № 55-425-мр «О сборе данных по планированию оценочных процедур в общеобразовательных организациях Иркутской области в 2022/2023 учебном году» </w:t>
      </w:r>
      <w:r>
        <w:rPr>
          <w:rFonts w:ascii="Times New Roman" w:hAnsi="Times New Roman" w:cs="Times New Roman"/>
          <w:color w:val="000000"/>
          <w:sz w:val="24"/>
          <w:szCs w:val="24"/>
        </w:rPr>
        <w:t xml:space="preserve">Комитетом образования Администрации города Усть-Илимска был издан приказ от 13.04.2023г. № 430 «О сборе данных по планированию оценочных процедур в общеобразовательных учреждениях города Усть-Илимска» и необходимые данные представлены в срок. </w:t>
      </w:r>
    </w:p>
    <w:p w:rsidR="00374280" w:rsidRDefault="00374280" w:rsidP="00374280">
      <w:pPr>
        <w:spacing w:after="0" w:line="240" w:lineRule="auto"/>
        <w:ind w:firstLine="708"/>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Правовая основа: </w:t>
      </w:r>
    </w:p>
    <w:p w:rsidR="00374280" w:rsidRDefault="00374280" w:rsidP="00374280">
      <w:pPr>
        <w:pStyle w:val="a5"/>
        <w:numPr>
          <w:ilvl w:val="0"/>
          <w:numId w:val="35"/>
        </w:numPr>
        <w:jc w:val="both"/>
        <w:rPr>
          <w:szCs w:val="28"/>
          <w:shd w:val="clear" w:color="auto" w:fill="FFFFFF"/>
        </w:rPr>
      </w:pPr>
      <w:r w:rsidRPr="007F53F9">
        <w:rPr>
          <w:szCs w:val="28"/>
          <w:shd w:val="clear" w:color="auto" w:fill="FFFFFF"/>
        </w:rPr>
        <w:t>Поручение Президента Российской Федерации по итогам заседания Президиума Государственного Совета Российской Федерации 25 августа 2021 года № Пр-1808ГС</w:t>
      </w:r>
      <w:r>
        <w:rPr>
          <w:szCs w:val="28"/>
          <w:shd w:val="clear" w:color="auto" w:fill="FFFFFF"/>
        </w:rPr>
        <w:t xml:space="preserve"> -  исполнение подпункта «а» пункта 4.</w:t>
      </w:r>
    </w:p>
    <w:p w:rsidR="00374280" w:rsidRDefault="00374280" w:rsidP="00374280">
      <w:pPr>
        <w:pStyle w:val="a5"/>
        <w:numPr>
          <w:ilvl w:val="0"/>
          <w:numId w:val="35"/>
        </w:numPr>
        <w:jc w:val="both"/>
        <w:rPr>
          <w:szCs w:val="28"/>
          <w:shd w:val="clear" w:color="auto" w:fill="FFFFFF"/>
        </w:rPr>
      </w:pPr>
      <w:r>
        <w:t>Федеральный</w:t>
      </w:r>
      <w:r w:rsidRPr="00711496">
        <w:t xml:space="preserve"> закона N 273-ФЗ</w:t>
      </w:r>
      <w:r>
        <w:t xml:space="preserve"> «Об образовании</w:t>
      </w:r>
    </w:p>
    <w:p w:rsidR="00374280" w:rsidRPr="007F53F9" w:rsidRDefault="00374280" w:rsidP="00374280">
      <w:pPr>
        <w:pStyle w:val="a5"/>
        <w:numPr>
          <w:ilvl w:val="0"/>
          <w:numId w:val="35"/>
        </w:numPr>
        <w:jc w:val="both"/>
        <w:rPr>
          <w:szCs w:val="28"/>
          <w:shd w:val="clear" w:color="auto" w:fill="FFFFFF"/>
        </w:rPr>
      </w:pPr>
      <w:r>
        <w:t>Приложение к пи</w:t>
      </w:r>
      <w:r w:rsidRPr="007F53F9">
        <w:t>сьму Министерства просвещения Российской Федер</w:t>
      </w:r>
      <w:r>
        <w:t>ации от 6.08.2021г. № СК-228/03.</w:t>
      </w:r>
    </w:p>
    <w:p w:rsidR="00374280" w:rsidRPr="00865379" w:rsidRDefault="00374280" w:rsidP="00374280">
      <w:pPr>
        <w:pStyle w:val="a5"/>
        <w:numPr>
          <w:ilvl w:val="0"/>
          <w:numId w:val="35"/>
        </w:numPr>
        <w:jc w:val="both"/>
        <w:rPr>
          <w:szCs w:val="28"/>
          <w:shd w:val="clear" w:color="auto" w:fill="FFFFFF"/>
        </w:rPr>
      </w:pPr>
      <w:r w:rsidRPr="007F53F9">
        <w:t xml:space="preserve">Рекомендации </w:t>
      </w:r>
      <w:r>
        <w:t>Министерства просвещения Российской Федерации и Федеральной службы</w:t>
      </w:r>
      <w:r w:rsidRPr="007F53F9">
        <w:t xml:space="preserve"> по надзору в</w:t>
      </w:r>
      <w:r>
        <w:t xml:space="preserve"> сфере образования и науки от 31.03.2023г. № 02-122</w:t>
      </w:r>
    </w:p>
    <w:p w:rsidR="00374280" w:rsidRPr="00711496"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перечнем</w:t>
      </w:r>
      <w:r w:rsidRPr="00533D75">
        <w:rPr>
          <w:rFonts w:ascii="Times New Roman" w:hAnsi="Times New Roman" w:cs="Times New Roman"/>
          <w:sz w:val="24"/>
          <w:szCs w:val="24"/>
        </w:rPr>
        <w:t xml:space="preserve"> вопросов по мониторингу сбора данных по планированию оценочных процедур</w:t>
      </w:r>
      <w:r>
        <w:rPr>
          <w:rFonts w:ascii="Times New Roman" w:hAnsi="Times New Roman" w:cs="Times New Roman"/>
          <w:sz w:val="24"/>
          <w:szCs w:val="24"/>
        </w:rPr>
        <w:t xml:space="preserve"> (ниже курсивом – вопросы мониторинга)</w:t>
      </w:r>
      <w:r w:rsidRPr="00533D75">
        <w:rPr>
          <w:rFonts w:ascii="Times New Roman" w:hAnsi="Times New Roman" w:cs="Times New Roman"/>
          <w:sz w:val="24"/>
          <w:szCs w:val="24"/>
        </w:rPr>
        <w:t xml:space="preserve"> в муниципальных общеобразовательных учреждениях города Усть-Илимска по состоянию на 1 сентября 2022 года</w:t>
      </w:r>
      <w:r>
        <w:rPr>
          <w:rFonts w:ascii="Times New Roman" w:hAnsi="Times New Roman" w:cs="Times New Roman"/>
          <w:sz w:val="24"/>
          <w:szCs w:val="24"/>
        </w:rPr>
        <w:t xml:space="preserve"> были проанализированы графики, выставленные на сайтах общеобразовательных учреждениях и учебные планы. </w:t>
      </w:r>
      <w:r w:rsidRPr="00711496">
        <w:rPr>
          <w:rFonts w:ascii="Times New Roman" w:hAnsi="Times New Roman" w:cs="Times New Roman"/>
          <w:sz w:val="24"/>
          <w:szCs w:val="24"/>
        </w:rPr>
        <w:t xml:space="preserve">В соответствии </w:t>
      </w:r>
      <w:r w:rsidRPr="001150C2">
        <w:rPr>
          <w:rFonts w:ascii="Times New Roman" w:hAnsi="Times New Roman" w:cs="Times New Roman"/>
          <w:sz w:val="24"/>
          <w:szCs w:val="24"/>
        </w:rPr>
        <w:t xml:space="preserve">с </w:t>
      </w:r>
      <w:hyperlink r:id="rId17" w:history="1">
        <w:r w:rsidRPr="001150C2">
          <w:rPr>
            <w:rStyle w:val="af"/>
            <w:color w:val="auto"/>
            <w:sz w:val="24"/>
            <w:szCs w:val="24"/>
          </w:rPr>
          <w:t>пунктом 10 части 3 статьи 28</w:t>
        </w:r>
      </w:hyperlink>
      <w:r w:rsidRPr="00711496">
        <w:rPr>
          <w:rFonts w:ascii="Times New Roman" w:hAnsi="Times New Roman" w:cs="Times New Roman"/>
          <w:sz w:val="24"/>
          <w:szCs w:val="24"/>
        </w:rPr>
        <w:t xml:space="preserve"> Федерального закона N 273-ФЗ 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образовательной организации.</w:t>
      </w:r>
    </w:p>
    <w:p w:rsidR="00374280" w:rsidRDefault="00374280" w:rsidP="001150C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Рассмотрим результаты сводных данных:</w:t>
      </w:r>
    </w:p>
    <w:p w:rsidR="00374280" w:rsidRDefault="00374280" w:rsidP="001150C2">
      <w:pPr>
        <w:spacing w:after="0" w:line="240" w:lineRule="auto"/>
        <w:ind w:firstLine="708"/>
        <w:jc w:val="both"/>
        <w:rPr>
          <w:rFonts w:ascii="Times New Roman" w:hAnsi="Times New Roman" w:cs="Times New Roman"/>
          <w:i/>
          <w:sz w:val="24"/>
          <w:szCs w:val="24"/>
        </w:rPr>
      </w:pPr>
      <w:r w:rsidRPr="00F62CAF">
        <w:rPr>
          <w:rFonts w:ascii="Times New Roman" w:hAnsi="Times New Roman" w:cs="Times New Roman"/>
          <w:i/>
          <w:sz w:val="24"/>
          <w:szCs w:val="24"/>
        </w:rPr>
        <w:t>Наличие единого графика проведения оценочных процедур федерального, регионального, муниципального и школьного уровней на 2022/2023 учебный год, (есть/нет).</w:t>
      </w:r>
    </w:p>
    <w:p w:rsidR="00374280" w:rsidRPr="001244C9" w:rsidRDefault="00374280" w:rsidP="001150C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Единый график проведения оценочных процедур </w:t>
      </w:r>
      <w:r w:rsidRPr="00724555">
        <w:rPr>
          <w:rFonts w:ascii="Times New Roman" w:hAnsi="Times New Roman" w:cs="Times New Roman"/>
          <w:sz w:val="24"/>
          <w:szCs w:val="24"/>
          <w:u w:val="single"/>
        </w:rPr>
        <w:t>всех уровней</w:t>
      </w:r>
      <w:r>
        <w:rPr>
          <w:rFonts w:ascii="Times New Roman" w:hAnsi="Times New Roman" w:cs="Times New Roman"/>
          <w:sz w:val="24"/>
          <w:szCs w:val="24"/>
        </w:rPr>
        <w:t xml:space="preserve"> (федеральный, региональный, муниципальный, школьный) есть в восьми общеобразовательных учреждениях: МАОУ «Городская гимназия № 1», МБОУ «СОШ № 2», МАОУ «СОШ № 5», МАОУ «СОШ № 7 имени Пичуева Л.П.», МАОУ «СОШ № 11», МАОУ «СОШ № 12» им.</w:t>
      </w:r>
      <w:r w:rsidR="001150C2">
        <w:rPr>
          <w:rFonts w:ascii="Times New Roman" w:hAnsi="Times New Roman" w:cs="Times New Roman"/>
          <w:sz w:val="24"/>
          <w:szCs w:val="24"/>
        </w:rPr>
        <w:t xml:space="preserve"> </w:t>
      </w:r>
      <w:r>
        <w:rPr>
          <w:rFonts w:ascii="Times New Roman" w:hAnsi="Times New Roman" w:cs="Times New Roman"/>
          <w:sz w:val="24"/>
          <w:szCs w:val="24"/>
        </w:rPr>
        <w:t>Семенова В.Н., МАОУ «СОШ № 14» и МБОУ «СОШ № 17». В графиках остальных учреждений представлены не все уровни.</w:t>
      </w:r>
    </w:p>
    <w:p w:rsidR="00374280" w:rsidRDefault="00374280" w:rsidP="001150C2">
      <w:pPr>
        <w:spacing w:after="0" w:line="240" w:lineRule="auto"/>
        <w:ind w:firstLine="708"/>
        <w:jc w:val="both"/>
        <w:rPr>
          <w:rFonts w:ascii="Times New Roman" w:hAnsi="Times New Roman" w:cs="Times New Roman"/>
          <w:i/>
          <w:sz w:val="24"/>
          <w:szCs w:val="24"/>
        </w:rPr>
      </w:pPr>
      <w:r w:rsidRPr="00F62CAF">
        <w:rPr>
          <w:rFonts w:ascii="Times New Roman" w:hAnsi="Times New Roman" w:cs="Times New Roman"/>
          <w:i/>
          <w:sz w:val="24"/>
          <w:szCs w:val="24"/>
        </w:rPr>
        <w:t>Наличие на сайте (на главной странице подраздела «Документы» раздела «Сведения об образовательной организации») единого графика проведения оценочных процедур федерального, регионального, муниципального и школьного уровней на 2022/2023 учебный год, (есть/нет).</w:t>
      </w:r>
    </w:p>
    <w:p w:rsidR="00374280" w:rsidRDefault="00374280" w:rsidP="001150C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Единый график проведения оценочных процедур размещен на сайте </w:t>
      </w:r>
      <w:r w:rsidRPr="00866F5C">
        <w:rPr>
          <w:rFonts w:ascii="Times New Roman" w:hAnsi="Times New Roman" w:cs="Times New Roman"/>
          <w:sz w:val="24"/>
          <w:szCs w:val="24"/>
        </w:rPr>
        <w:t xml:space="preserve">на главной странице подраздела «Документы» раздела «Сведения об образовательной организации» </w:t>
      </w:r>
      <w:r>
        <w:rPr>
          <w:rFonts w:ascii="Times New Roman" w:hAnsi="Times New Roman" w:cs="Times New Roman"/>
          <w:sz w:val="24"/>
          <w:szCs w:val="24"/>
        </w:rPr>
        <w:t>в трех общеобразовательных учреждениях: МАОУ «Городская гимназия № 1», МБОУ «СОШ № 2» и М</w:t>
      </w:r>
      <w:r w:rsidR="001150C2">
        <w:rPr>
          <w:rFonts w:ascii="Times New Roman" w:hAnsi="Times New Roman" w:cs="Times New Roman"/>
          <w:sz w:val="24"/>
          <w:szCs w:val="24"/>
        </w:rPr>
        <w:t>АОУ «СОШ № 12» им.  Семенова В.Н.</w:t>
      </w:r>
    </w:p>
    <w:p w:rsidR="001150C2" w:rsidRDefault="001150C2" w:rsidP="001150C2">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Таблица 32</w:t>
      </w:r>
    </w:p>
    <w:p w:rsidR="00374280" w:rsidRDefault="00374280" w:rsidP="00374280">
      <w:pPr>
        <w:spacing w:after="0"/>
        <w:ind w:firstLine="708"/>
        <w:jc w:val="both"/>
        <w:rPr>
          <w:rFonts w:ascii="Times New Roman" w:hAnsi="Times New Roman" w:cs="Times New Roman"/>
          <w:sz w:val="24"/>
          <w:szCs w:val="24"/>
        </w:rPr>
      </w:pPr>
      <w:r>
        <w:rPr>
          <w:rFonts w:ascii="Times New Roman" w:hAnsi="Times New Roman" w:cs="Times New Roman"/>
          <w:sz w:val="24"/>
          <w:szCs w:val="24"/>
        </w:rPr>
        <w:t>Не соблюдаются требования к представлению информации:</w:t>
      </w:r>
    </w:p>
    <w:tbl>
      <w:tblPr>
        <w:tblStyle w:val="a9"/>
        <w:tblW w:w="0" w:type="auto"/>
        <w:tblLook w:val="04A0" w:firstRow="1" w:lastRow="0" w:firstColumn="1" w:lastColumn="0" w:noHBand="0" w:noVBand="1"/>
      </w:tblPr>
      <w:tblGrid>
        <w:gridCol w:w="4106"/>
        <w:gridCol w:w="5239"/>
      </w:tblGrid>
      <w:tr w:rsidR="00374280" w:rsidTr="00374280">
        <w:tc>
          <w:tcPr>
            <w:tcW w:w="4106" w:type="dxa"/>
          </w:tcPr>
          <w:p w:rsidR="00374280" w:rsidRDefault="00374280" w:rsidP="00374280">
            <w:pPr>
              <w:jc w:val="center"/>
              <w:rPr>
                <w:rFonts w:ascii="Times New Roman" w:hAnsi="Times New Roman" w:cs="Times New Roman"/>
                <w:sz w:val="24"/>
                <w:szCs w:val="24"/>
              </w:rPr>
            </w:pPr>
            <w:r>
              <w:rPr>
                <w:rFonts w:ascii="Times New Roman" w:hAnsi="Times New Roman" w:cs="Times New Roman"/>
                <w:sz w:val="24"/>
                <w:szCs w:val="24"/>
              </w:rPr>
              <w:t>Отсутствие:</w:t>
            </w:r>
          </w:p>
        </w:tc>
        <w:tc>
          <w:tcPr>
            <w:tcW w:w="5239" w:type="dxa"/>
          </w:tcPr>
          <w:p w:rsidR="00374280" w:rsidRDefault="00374280" w:rsidP="00374280">
            <w:pPr>
              <w:jc w:val="center"/>
              <w:rPr>
                <w:rFonts w:ascii="Times New Roman" w:hAnsi="Times New Roman" w:cs="Times New Roman"/>
                <w:sz w:val="24"/>
                <w:szCs w:val="24"/>
              </w:rPr>
            </w:pPr>
            <w:r>
              <w:rPr>
                <w:rFonts w:ascii="Times New Roman" w:hAnsi="Times New Roman" w:cs="Times New Roman"/>
                <w:sz w:val="24"/>
                <w:szCs w:val="24"/>
              </w:rPr>
              <w:t>ОО</w:t>
            </w:r>
          </w:p>
        </w:tc>
      </w:tr>
      <w:tr w:rsidR="00374280" w:rsidTr="00374280">
        <w:tc>
          <w:tcPr>
            <w:tcW w:w="4106"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утверждения </w:t>
            </w:r>
          </w:p>
        </w:tc>
        <w:tc>
          <w:tcPr>
            <w:tcW w:w="5239"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МБОУ «СОШ № 1», МАОУ «СОШ № 13 им. </w:t>
            </w:r>
            <w:proofErr w:type="spellStart"/>
            <w:r>
              <w:rPr>
                <w:rFonts w:ascii="Times New Roman" w:hAnsi="Times New Roman" w:cs="Times New Roman"/>
                <w:sz w:val="24"/>
                <w:szCs w:val="24"/>
              </w:rPr>
              <w:t>М.К.Янгеля</w:t>
            </w:r>
            <w:proofErr w:type="spellEnd"/>
            <w:r>
              <w:rPr>
                <w:rFonts w:ascii="Times New Roman" w:hAnsi="Times New Roman" w:cs="Times New Roman"/>
                <w:sz w:val="24"/>
                <w:szCs w:val="24"/>
              </w:rPr>
              <w:t>»</w:t>
            </w:r>
          </w:p>
        </w:tc>
      </w:tr>
      <w:tr w:rsidR="00374280" w:rsidTr="00374280">
        <w:tc>
          <w:tcPr>
            <w:tcW w:w="4106"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указания учебного года</w:t>
            </w:r>
          </w:p>
        </w:tc>
        <w:tc>
          <w:tcPr>
            <w:tcW w:w="5239"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МАОУ «СОШ № 7 имени Пичуева Л.П.»</w:t>
            </w:r>
          </w:p>
        </w:tc>
      </w:tr>
      <w:tr w:rsidR="00374280" w:rsidTr="00374280">
        <w:tc>
          <w:tcPr>
            <w:tcW w:w="4106"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полного учебного года (только полугодие)</w:t>
            </w:r>
          </w:p>
        </w:tc>
        <w:tc>
          <w:tcPr>
            <w:tcW w:w="5239"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МБОУ «СОШ № 8 имени Бусыгина М.И.», МАОУ «СОШ № 13 им. </w:t>
            </w:r>
            <w:proofErr w:type="spellStart"/>
            <w:r>
              <w:rPr>
                <w:rFonts w:ascii="Times New Roman" w:hAnsi="Times New Roman" w:cs="Times New Roman"/>
                <w:sz w:val="24"/>
                <w:szCs w:val="24"/>
              </w:rPr>
              <w:t>М.К.Янгеля</w:t>
            </w:r>
            <w:proofErr w:type="spellEnd"/>
            <w:r>
              <w:rPr>
                <w:rFonts w:ascii="Times New Roman" w:hAnsi="Times New Roman" w:cs="Times New Roman"/>
                <w:sz w:val="24"/>
                <w:szCs w:val="24"/>
              </w:rPr>
              <w:t>», МБОУ «СОШ № 15»</w:t>
            </w:r>
          </w:p>
        </w:tc>
      </w:tr>
      <w:tr w:rsidR="00374280" w:rsidTr="00374280">
        <w:tc>
          <w:tcPr>
            <w:tcW w:w="4106"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правильного наименования (вместо графика – план проведения и пр.)</w:t>
            </w:r>
          </w:p>
        </w:tc>
        <w:tc>
          <w:tcPr>
            <w:tcW w:w="5239"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МАОУ СОШ № 9, МАОУ «СОШ № 11», МБОУ «СОШ № 15», МБОУ «СОШ № 17»</w:t>
            </w:r>
          </w:p>
        </w:tc>
      </w:tr>
      <w:tr w:rsidR="00374280" w:rsidTr="00374280">
        <w:tc>
          <w:tcPr>
            <w:tcW w:w="4106"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разделения по параллелям или без </w:t>
            </w:r>
            <w:r>
              <w:rPr>
                <w:rFonts w:ascii="Times New Roman" w:hAnsi="Times New Roman" w:cs="Times New Roman"/>
                <w:sz w:val="24"/>
                <w:szCs w:val="24"/>
              </w:rPr>
              <w:lastRenderedPageBreak/>
              <w:t>учета начальных классов</w:t>
            </w:r>
          </w:p>
        </w:tc>
        <w:tc>
          <w:tcPr>
            <w:tcW w:w="5239"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МАОУ «СОШ № 7 имени Пичуева Л.П.», </w:t>
            </w:r>
            <w:r>
              <w:rPr>
                <w:rFonts w:ascii="Times New Roman" w:hAnsi="Times New Roman" w:cs="Times New Roman"/>
                <w:sz w:val="24"/>
                <w:szCs w:val="24"/>
              </w:rPr>
              <w:lastRenderedPageBreak/>
              <w:t>МБОУ «СОШ № 8 имени Бусыгина М.И.», МАОУ «СОШ № 11», МБОУ «СОШ № 14», МБОУ «СОШ № 17». МАОУ «Экспериментальный лицей имени Батербиева М.М.»</w:t>
            </w:r>
          </w:p>
        </w:tc>
      </w:tr>
    </w:tbl>
    <w:p w:rsidR="00374280" w:rsidRDefault="00374280" w:rsidP="001150C2">
      <w:pPr>
        <w:spacing w:after="0" w:line="240" w:lineRule="auto"/>
        <w:ind w:firstLine="708"/>
        <w:jc w:val="both"/>
        <w:rPr>
          <w:rFonts w:ascii="Times New Roman" w:hAnsi="Times New Roman" w:cs="Times New Roman"/>
          <w:i/>
          <w:sz w:val="24"/>
          <w:szCs w:val="24"/>
        </w:rPr>
      </w:pPr>
      <w:r w:rsidRPr="00F62CAF">
        <w:rPr>
          <w:rFonts w:ascii="Times New Roman" w:hAnsi="Times New Roman" w:cs="Times New Roman"/>
          <w:i/>
          <w:sz w:val="24"/>
          <w:szCs w:val="24"/>
        </w:rPr>
        <w:lastRenderedPageBreak/>
        <w:t>Использование при проектировании рабочих программ на 2022/2023 учебный год ПО ВСЕМ ПРЕДМЕТАМ ресурс специализированного онлайн-сервиса по конструированию рабочих программ, размещенного на портале «Единое содержание» (www.edsoo.ru), (есть/нет).</w:t>
      </w:r>
    </w:p>
    <w:p w:rsidR="00374280" w:rsidRDefault="00374280" w:rsidP="001150C2">
      <w:pPr>
        <w:spacing w:after="0" w:line="240" w:lineRule="auto"/>
        <w:ind w:firstLine="708"/>
        <w:jc w:val="both"/>
        <w:rPr>
          <w:rFonts w:ascii="Times New Roman" w:hAnsi="Times New Roman" w:cs="Times New Roman"/>
          <w:i/>
          <w:sz w:val="24"/>
          <w:szCs w:val="24"/>
        </w:rPr>
      </w:pPr>
      <w:r w:rsidRPr="00F62CAF">
        <w:rPr>
          <w:rFonts w:ascii="Times New Roman" w:hAnsi="Times New Roman" w:cs="Times New Roman"/>
          <w:i/>
          <w:sz w:val="24"/>
          <w:szCs w:val="24"/>
        </w:rPr>
        <w:t>Использование при проектировании рабочих программ на 2022/2023 учебный год ТОЛЬКО ПО НЕКОТОРЫМ ПРЕДМЕТАМ ресурс специализированного онлайн-сервиса по конструированию рабочих программ, размещенного на портале «Единое содержание» (www.edsoo.ru), (есть/нет).</w:t>
      </w:r>
    </w:p>
    <w:p w:rsidR="00374280" w:rsidRDefault="00374280" w:rsidP="001150C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проектировании рабочих программ на 2022/2023 учебный год четыре общеобразовательных учреждения (МАОУ «Городская гимназия № 1», МБОУ «СОШ № 1», МАОУ «СОШ № 5», МАОУ «СОШ № 11») используют специализированный онлайн-сервис, размещенный</w:t>
      </w:r>
      <w:r w:rsidRPr="00D95108">
        <w:rPr>
          <w:rFonts w:ascii="Times New Roman" w:hAnsi="Times New Roman" w:cs="Times New Roman"/>
          <w:sz w:val="24"/>
          <w:szCs w:val="24"/>
        </w:rPr>
        <w:t xml:space="preserve"> на портале «Единое содержание»</w:t>
      </w:r>
      <w:r>
        <w:rPr>
          <w:rFonts w:ascii="Times New Roman" w:hAnsi="Times New Roman" w:cs="Times New Roman"/>
          <w:sz w:val="24"/>
          <w:szCs w:val="24"/>
        </w:rPr>
        <w:t>, остальные общеобразовательный учреждения используют данный ресурс по некоторым предметам.</w:t>
      </w:r>
    </w:p>
    <w:p w:rsidR="00374280" w:rsidRDefault="00374280" w:rsidP="001150C2">
      <w:pPr>
        <w:spacing w:after="0" w:line="240" w:lineRule="auto"/>
        <w:ind w:firstLine="708"/>
        <w:jc w:val="both"/>
        <w:rPr>
          <w:rFonts w:ascii="Times New Roman" w:hAnsi="Times New Roman" w:cs="Times New Roman"/>
          <w:i/>
          <w:sz w:val="24"/>
        </w:rPr>
      </w:pPr>
      <w:r w:rsidRPr="000B402C">
        <w:rPr>
          <w:rFonts w:ascii="Times New Roman" w:hAnsi="Times New Roman" w:cs="Times New Roman"/>
          <w:i/>
          <w:sz w:val="24"/>
        </w:rPr>
        <w:t>Общий объем учебного времени, отводимый на изучение всех учебных предметов по всем классам общеобразовательного учреждения на 2022/2023 учебный год, входящих в обязательную часть учебного плана (среднее значение по всем классам (1-11), час.</w:t>
      </w:r>
    </w:p>
    <w:p w:rsidR="001150C2" w:rsidRPr="001150C2" w:rsidRDefault="001150C2" w:rsidP="001150C2">
      <w:pPr>
        <w:spacing w:after="0" w:line="240" w:lineRule="auto"/>
        <w:ind w:firstLine="708"/>
        <w:jc w:val="right"/>
        <w:rPr>
          <w:rFonts w:ascii="Times New Roman" w:hAnsi="Times New Roman" w:cs="Times New Roman"/>
          <w:sz w:val="24"/>
        </w:rPr>
      </w:pPr>
      <w:r w:rsidRPr="001150C2">
        <w:rPr>
          <w:rFonts w:ascii="Times New Roman" w:hAnsi="Times New Roman" w:cs="Times New Roman"/>
          <w:sz w:val="24"/>
        </w:rPr>
        <w:t>Таблица 33.</w:t>
      </w:r>
    </w:p>
    <w:p w:rsidR="00374280" w:rsidRPr="001D2ECB" w:rsidRDefault="00374280" w:rsidP="00374280">
      <w:pPr>
        <w:spacing w:after="0"/>
        <w:jc w:val="both"/>
        <w:rPr>
          <w:rFonts w:ascii="Times New Roman" w:hAnsi="Times New Roman" w:cs="Times New Roman"/>
          <w:i/>
          <w:sz w:val="24"/>
          <w:szCs w:val="24"/>
        </w:rPr>
      </w:pPr>
      <w:r>
        <w:rPr>
          <w:noProof/>
          <w:lang w:eastAsia="ru-RU"/>
        </w:rPr>
        <w:drawing>
          <wp:inline distT="0" distB="0" distL="0" distR="0" wp14:anchorId="7EC79D9C" wp14:editId="4AF6592A">
            <wp:extent cx="5940425" cy="3048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22" t="27081" r="54142" b="26169"/>
                    <a:stretch/>
                  </pic:blipFill>
                  <pic:spPr bwMode="auto">
                    <a:xfrm>
                      <a:off x="0" y="0"/>
                      <a:ext cx="5940425" cy="3048000"/>
                    </a:xfrm>
                    <a:prstGeom prst="rect">
                      <a:avLst/>
                    </a:prstGeom>
                    <a:ln>
                      <a:noFill/>
                    </a:ln>
                    <a:extLst>
                      <a:ext uri="{53640926-AAD7-44D8-BBD7-CCE9431645EC}">
                        <a14:shadowObscured xmlns:a14="http://schemas.microsoft.com/office/drawing/2010/main"/>
                      </a:ext>
                    </a:extLst>
                  </pic:spPr>
                </pic:pic>
              </a:graphicData>
            </a:graphic>
          </wp:inline>
        </w:drawing>
      </w:r>
    </w:p>
    <w:p w:rsidR="00374280" w:rsidRDefault="00374280" w:rsidP="001150C2">
      <w:pPr>
        <w:spacing w:after="0" w:line="240" w:lineRule="auto"/>
        <w:ind w:firstLine="708"/>
        <w:jc w:val="both"/>
        <w:rPr>
          <w:rFonts w:ascii="Times New Roman" w:hAnsi="Times New Roman" w:cs="Times New Roman"/>
          <w:i/>
          <w:sz w:val="24"/>
        </w:rPr>
      </w:pPr>
      <w:r w:rsidRPr="000B402C">
        <w:rPr>
          <w:rFonts w:ascii="Times New Roman" w:hAnsi="Times New Roman" w:cs="Times New Roman"/>
          <w:i/>
          <w:sz w:val="24"/>
        </w:rPr>
        <w:t>Объем учебного времени, запланированный на проведение оценочных процедур федерального, регионального, муниципального и школьного уровней по всем классам общеобразовательного учреждения на 2022/2023 учебный год (среднее значение по всем классам (1-11</w:t>
      </w:r>
      <w:r>
        <w:rPr>
          <w:rFonts w:ascii="Times New Roman" w:hAnsi="Times New Roman" w:cs="Times New Roman"/>
          <w:i/>
          <w:sz w:val="24"/>
        </w:rPr>
        <w:t>кл.</w:t>
      </w:r>
      <w:r w:rsidRPr="000B402C">
        <w:rPr>
          <w:rFonts w:ascii="Times New Roman" w:hAnsi="Times New Roman" w:cs="Times New Roman"/>
          <w:i/>
          <w:sz w:val="24"/>
        </w:rPr>
        <w:t>), час.</w:t>
      </w:r>
    </w:p>
    <w:p w:rsidR="001150C2" w:rsidRPr="001150C2" w:rsidRDefault="001150C2" w:rsidP="001150C2">
      <w:pPr>
        <w:spacing w:after="0" w:line="240" w:lineRule="auto"/>
        <w:ind w:firstLine="708"/>
        <w:jc w:val="right"/>
        <w:rPr>
          <w:rFonts w:ascii="Times New Roman" w:hAnsi="Times New Roman" w:cs="Times New Roman"/>
          <w:sz w:val="24"/>
        </w:rPr>
      </w:pPr>
      <w:r w:rsidRPr="001150C2">
        <w:rPr>
          <w:rFonts w:ascii="Times New Roman" w:hAnsi="Times New Roman" w:cs="Times New Roman"/>
          <w:sz w:val="24"/>
        </w:rPr>
        <w:t>Таблица 34</w:t>
      </w:r>
    </w:p>
    <w:p w:rsidR="00374280" w:rsidRPr="001D2ECB" w:rsidRDefault="00374280" w:rsidP="00374280">
      <w:pPr>
        <w:spacing w:after="0"/>
        <w:jc w:val="both"/>
        <w:rPr>
          <w:rFonts w:ascii="Times New Roman" w:hAnsi="Times New Roman" w:cs="Times New Roman"/>
          <w:i/>
          <w:sz w:val="24"/>
          <w:szCs w:val="24"/>
        </w:rPr>
      </w:pPr>
      <w:r>
        <w:rPr>
          <w:noProof/>
          <w:lang w:eastAsia="ru-RU"/>
        </w:rPr>
        <w:lastRenderedPageBreak/>
        <w:drawing>
          <wp:inline distT="0" distB="0" distL="0" distR="0" wp14:anchorId="67C784E2" wp14:editId="6C41D021">
            <wp:extent cx="5905500" cy="3381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23" t="26795" r="58310" b="24744"/>
                    <a:stretch/>
                  </pic:blipFill>
                  <pic:spPr bwMode="auto">
                    <a:xfrm>
                      <a:off x="0" y="0"/>
                      <a:ext cx="5905500" cy="3381375"/>
                    </a:xfrm>
                    <a:prstGeom prst="rect">
                      <a:avLst/>
                    </a:prstGeom>
                    <a:ln>
                      <a:noFill/>
                    </a:ln>
                    <a:extLst>
                      <a:ext uri="{53640926-AAD7-44D8-BBD7-CCE9431645EC}">
                        <a14:shadowObscured xmlns:a14="http://schemas.microsoft.com/office/drawing/2010/main"/>
                      </a:ext>
                    </a:extLst>
                  </pic:spPr>
                </pic:pic>
              </a:graphicData>
            </a:graphic>
          </wp:inline>
        </w:drawing>
      </w:r>
    </w:p>
    <w:p w:rsidR="00374280" w:rsidRDefault="00374280" w:rsidP="00374280">
      <w:pPr>
        <w:spacing w:after="0" w:line="240" w:lineRule="auto"/>
        <w:ind w:firstLine="708"/>
        <w:jc w:val="both"/>
        <w:rPr>
          <w:rFonts w:ascii="Times New Roman" w:hAnsi="Times New Roman" w:cs="Times New Roman"/>
          <w:i/>
          <w:sz w:val="24"/>
        </w:rPr>
      </w:pPr>
      <w:r w:rsidRPr="00067A33">
        <w:rPr>
          <w:rFonts w:ascii="Times New Roman" w:hAnsi="Times New Roman" w:cs="Times New Roman"/>
          <w:i/>
          <w:sz w:val="24"/>
        </w:rPr>
        <w:t>Соотношение объема учебного времени, запланированного на проведение оценочных процедур федерального, регионального, муниципального и школьного уровней и всего объема учебного времени, отводимого на изучение учебных предметов по всем предметам на 2022/2023 учебный год, входящих в обязательную часть учебного плана (среднее значение по всем к</w:t>
      </w:r>
      <w:r>
        <w:rPr>
          <w:rFonts w:ascii="Times New Roman" w:hAnsi="Times New Roman" w:cs="Times New Roman"/>
          <w:i/>
          <w:sz w:val="24"/>
        </w:rPr>
        <w:t>лассам (1-11</w:t>
      </w:r>
      <w:r w:rsidRPr="00067A33">
        <w:rPr>
          <w:rFonts w:ascii="Times New Roman" w:hAnsi="Times New Roman" w:cs="Times New Roman"/>
          <w:i/>
          <w:sz w:val="24"/>
        </w:rPr>
        <w:t>), %</w:t>
      </w:r>
    </w:p>
    <w:p w:rsidR="001150C2" w:rsidRPr="001150C2" w:rsidRDefault="001150C2" w:rsidP="001150C2">
      <w:pPr>
        <w:spacing w:after="0" w:line="240" w:lineRule="auto"/>
        <w:ind w:firstLine="708"/>
        <w:jc w:val="right"/>
        <w:rPr>
          <w:rFonts w:ascii="Times New Roman" w:hAnsi="Times New Roman" w:cs="Times New Roman"/>
          <w:sz w:val="32"/>
          <w:szCs w:val="24"/>
          <w:shd w:val="clear" w:color="auto" w:fill="FFFFFF"/>
        </w:rPr>
      </w:pPr>
      <w:r>
        <w:rPr>
          <w:rFonts w:ascii="Times New Roman" w:hAnsi="Times New Roman" w:cs="Times New Roman"/>
          <w:sz w:val="24"/>
        </w:rPr>
        <w:t>Таблица 35</w:t>
      </w:r>
    </w:p>
    <w:p w:rsidR="00374280" w:rsidRPr="000B402C" w:rsidRDefault="00374280" w:rsidP="00374280">
      <w:pPr>
        <w:spacing w:after="0" w:line="240" w:lineRule="auto"/>
        <w:jc w:val="both"/>
        <w:rPr>
          <w:rFonts w:ascii="Times New Roman" w:hAnsi="Times New Roman" w:cs="Times New Roman"/>
          <w:i/>
          <w:sz w:val="24"/>
          <w:szCs w:val="24"/>
          <w:shd w:val="clear" w:color="auto" w:fill="FFFFFF"/>
        </w:rPr>
      </w:pPr>
      <w:r>
        <w:rPr>
          <w:noProof/>
          <w:lang w:eastAsia="ru-RU"/>
        </w:rPr>
        <w:drawing>
          <wp:inline distT="0" distB="0" distL="0" distR="0" wp14:anchorId="33DA6FC2" wp14:editId="5DFE435C">
            <wp:extent cx="5953125" cy="3867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3" t="27081" r="59113" b="17047"/>
                    <a:stretch/>
                  </pic:blipFill>
                  <pic:spPr bwMode="auto">
                    <a:xfrm>
                      <a:off x="0" y="0"/>
                      <a:ext cx="5953125" cy="3867150"/>
                    </a:xfrm>
                    <a:prstGeom prst="rect">
                      <a:avLst/>
                    </a:prstGeom>
                    <a:ln>
                      <a:noFill/>
                    </a:ln>
                    <a:extLst>
                      <a:ext uri="{53640926-AAD7-44D8-BBD7-CCE9431645EC}">
                        <a14:shadowObscured xmlns:a14="http://schemas.microsoft.com/office/drawing/2010/main"/>
                      </a:ext>
                    </a:extLst>
                  </pic:spPr>
                </pic:pic>
              </a:graphicData>
            </a:graphic>
          </wp:inline>
        </w:drawing>
      </w:r>
    </w:p>
    <w:p w:rsidR="00374280" w:rsidRPr="00294784" w:rsidRDefault="00374280" w:rsidP="00374280">
      <w:pPr>
        <w:spacing w:after="0" w:line="240" w:lineRule="auto"/>
        <w:ind w:firstLine="708"/>
        <w:jc w:val="both"/>
        <w:rPr>
          <w:rFonts w:ascii="Times New Roman" w:hAnsi="Times New Roman" w:cs="Times New Roman"/>
          <w:sz w:val="24"/>
          <w:szCs w:val="24"/>
          <w:shd w:val="clear" w:color="auto" w:fill="FFFFFF"/>
        </w:rPr>
      </w:pPr>
      <w:r w:rsidRPr="00294784">
        <w:rPr>
          <w:rFonts w:ascii="Times New Roman" w:hAnsi="Times New Roman" w:cs="Times New Roman"/>
          <w:sz w:val="24"/>
          <w:szCs w:val="24"/>
        </w:rPr>
        <w:t xml:space="preserve">Соотношение объема учебного времени, запланированного на проведение оценочных процедур федерального, регионального, муниципального и школьного уровней, и всего объема учебного времени, отводимого на изучение учебных предметов в </w:t>
      </w:r>
      <w:r>
        <w:rPr>
          <w:rFonts w:ascii="Times New Roman" w:hAnsi="Times New Roman" w:cs="Times New Roman"/>
          <w:sz w:val="24"/>
          <w:szCs w:val="24"/>
        </w:rPr>
        <w:t>2022</w:t>
      </w:r>
      <w:r w:rsidRPr="00294784">
        <w:rPr>
          <w:rFonts w:ascii="Times New Roman" w:hAnsi="Times New Roman" w:cs="Times New Roman"/>
          <w:sz w:val="24"/>
          <w:szCs w:val="24"/>
        </w:rPr>
        <w:t>/202</w:t>
      </w:r>
      <w:r>
        <w:rPr>
          <w:rFonts w:ascii="Times New Roman" w:hAnsi="Times New Roman" w:cs="Times New Roman"/>
          <w:sz w:val="24"/>
          <w:szCs w:val="24"/>
        </w:rPr>
        <w:t>3</w:t>
      </w:r>
      <w:r w:rsidRPr="00294784">
        <w:rPr>
          <w:rFonts w:ascii="Times New Roman" w:hAnsi="Times New Roman" w:cs="Times New Roman"/>
          <w:sz w:val="24"/>
          <w:szCs w:val="24"/>
        </w:rPr>
        <w:t xml:space="preserve"> учебном году</w:t>
      </w:r>
      <w:r>
        <w:rPr>
          <w:rFonts w:ascii="Times New Roman" w:hAnsi="Times New Roman" w:cs="Times New Roman"/>
          <w:sz w:val="24"/>
          <w:szCs w:val="24"/>
        </w:rPr>
        <w:t xml:space="preserve"> во всех общеобразовательных учреждениях города, не превысил</w:t>
      </w:r>
      <w:r w:rsidRPr="00294784">
        <w:rPr>
          <w:rFonts w:ascii="Times New Roman" w:hAnsi="Times New Roman" w:cs="Times New Roman"/>
          <w:sz w:val="24"/>
          <w:szCs w:val="24"/>
        </w:rPr>
        <w:t xml:space="preserve"> 10%.</w:t>
      </w:r>
    </w:p>
    <w:p w:rsidR="00374280" w:rsidRDefault="00374280" w:rsidP="00374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74280" w:rsidRPr="00B04CC5" w:rsidRDefault="00374280" w:rsidP="00374280">
      <w:pPr>
        <w:spacing w:after="0" w:line="240" w:lineRule="auto"/>
        <w:jc w:val="both"/>
        <w:rPr>
          <w:rFonts w:ascii="Times New Roman" w:hAnsi="Times New Roman" w:cs="Times New Roman"/>
          <w:b/>
          <w:sz w:val="24"/>
          <w:szCs w:val="24"/>
        </w:rPr>
      </w:pPr>
      <w:r w:rsidRPr="00E343B7">
        <w:rPr>
          <w:rFonts w:ascii="Times New Roman" w:hAnsi="Times New Roman" w:cs="Times New Roman"/>
          <w:b/>
          <w:sz w:val="24"/>
          <w:szCs w:val="24"/>
        </w:rPr>
        <w:lastRenderedPageBreak/>
        <w:t>Рекомендации</w:t>
      </w:r>
      <w:r>
        <w:rPr>
          <w:rFonts w:ascii="Times New Roman" w:hAnsi="Times New Roman" w:cs="Times New Roman"/>
          <w:b/>
          <w:sz w:val="24"/>
          <w:szCs w:val="24"/>
        </w:rPr>
        <w:t xml:space="preserve"> общеобразовательным учреждениям</w:t>
      </w:r>
      <w:r w:rsidRPr="00E343B7">
        <w:rPr>
          <w:rFonts w:ascii="Times New Roman" w:hAnsi="Times New Roman" w:cs="Times New Roman"/>
          <w:b/>
          <w:sz w:val="24"/>
          <w:szCs w:val="24"/>
        </w:rPr>
        <w:t>:</w:t>
      </w:r>
    </w:p>
    <w:p w:rsidR="00374280" w:rsidRDefault="00374280" w:rsidP="00374280">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При составлении графика оценочных процедур на следующий учебный год ОУ города использовать </w:t>
      </w:r>
      <w:r w:rsidRPr="007F53F9">
        <w:rPr>
          <w:rFonts w:ascii="Times New Roman" w:hAnsi="Times New Roman" w:cs="Times New Roman"/>
          <w:sz w:val="24"/>
          <w:szCs w:val="24"/>
        </w:rPr>
        <w:t>«Рекомендации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w:t>
      </w:r>
      <w:r>
        <w:rPr>
          <w:rFonts w:ascii="Times New Roman" w:hAnsi="Times New Roman" w:cs="Times New Roman"/>
          <w:sz w:val="24"/>
          <w:szCs w:val="24"/>
        </w:rPr>
        <w:t xml:space="preserve">» разработанные </w:t>
      </w:r>
      <w:r w:rsidRPr="00840129">
        <w:rPr>
          <w:rFonts w:ascii="Times New Roman" w:hAnsi="Times New Roman" w:cs="Times New Roman"/>
          <w:sz w:val="24"/>
          <w:szCs w:val="24"/>
        </w:rPr>
        <w:t>Минпросвещени</w:t>
      </w:r>
      <w:r>
        <w:rPr>
          <w:rFonts w:ascii="Times New Roman" w:hAnsi="Times New Roman" w:cs="Times New Roman"/>
          <w:sz w:val="24"/>
          <w:szCs w:val="24"/>
        </w:rPr>
        <w:t>ем и Рособрнадзором с учетом введения Федеральных образовательных программ, рекомендованных к обязательному использованию.</w:t>
      </w:r>
    </w:p>
    <w:p w:rsidR="00374280" w:rsidRDefault="00374280" w:rsidP="0037428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При проектировании рабочих программ на 2023/2024 учебный год использовать ресурс специализированного онлайн-сервиса по конструированию рабочих программ, размещенного на портале «Единое содержание общего образования»</w:t>
      </w:r>
    </w:p>
    <w:p w:rsidR="00374280" w:rsidRDefault="00374280" w:rsidP="0037428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BF1EBA">
        <w:rPr>
          <w:rFonts w:ascii="Times New Roman" w:hAnsi="Times New Roman" w:cs="Times New Roman"/>
          <w:sz w:val="24"/>
          <w:szCs w:val="24"/>
        </w:rPr>
        <w:t>В целях обеспечения открыто</w:t>
      </w:r>
      <w:r>
        <w:rPr>
          <w:rFonts w:ascii="Times New Roman" w:hAnsi="Times New Roman" w:cs="Times New Roman"/>
          <w:sz w:val="24"/>
          <w:szCs w:val="24"/>
        </w:rPr>
        <w:t>сти и доступности информации о реализации образовательных программ в ОО всем общеобразовательным учреждениям своевременно размещать сформированный график проведения оценочных процедур.</w:t>
      </w:r>
    </w:p>
    <w:p w:rsidR="00374280"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Оформление и утверждение графика оценочных процедур оформлять в соответствии с локальными нормативными актами своего общеобразовательного учреждения (часть2 статьи 30 Федерального закона № 273-ФЗ).</w:t>
      </w:r>
    </w:p>
    <w:p w:rsidR="00374280" w:rsidRDefault="00374280" w:rsidP="00374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В графике оценочных процедур указывать уровни оценочных процедур (школьный, региональный, федеральный).  </w:t>
      </w:r>
    </w:p>
    <w:p w:rsidR="00374280" w:rsidRDefault="00374280" w:rsidP="00374280">
      <w:pPr>
        <w:spacing w:after="0" w:line="240" w:lineRule="auto"/>
        <w:jc w:val="both"/>
        <w:rPr>
          <w:rFonts w:ascii="Times New Roman" w:hAnsi="Times New Roman" w:cs="Times New Roman"/>
          <w:sz w:val="24"/>
          <w:szCs w:val="24"/>
        </w:rPr>
      </w:pPr>
    </w:p>
    <w:p w:rsidR="00374280" w:rsidRPr="001150C2" w:rsidRDefault="00374280" w:rsidP="00374280">
      <w:pPr>
        <w:spacing w:after="0"/>
        <w:jc w:val="center"/>
        <w:rPr>
          <w:rFonts w:ascii="Times New Roman" w:hAnsi="Times New Roman" w:cs="Times New Roman"/>
          <w:b/>
          <w:sz w:val="24"/>
          <w:u w:val="single"/>
        </w:rPr>
      </w:pPr>
      <w:r w:rsidRPr="001150C2">
        <w:rPr>
          <w:rFonts w:ascii="Times New Roman" w:hAnsi="Times New Roman" w:cs="Times New Roman"/>
          <w:b/>
          <w:sz w:val="24"/>
          <w:u w:val="single"/>
        </w:rPr>
        <w:t>СПРАВКА</w:t>
      </w:r>
    </w:p>
    <w:p w:rsidR="00374280" w:rsidRPr="001150C2" w:rsidRDefault="00374280" w:rsidP="00374280">
      <w:pPr>
        <w:spacing w:after="0"/>
        <w:jc w:val="center"/>
        <w:rPr>
          <w:rFonts w:ascii="Times New Roman" w:hAnsi="Times New Roman" w:cs="Times New Roman"/>
          <w:b/>
          <w:sz w:val="24"/>
          <w:u w:val="single"/>
        </w:rPr>
      </w:pPr>
      <w:r w:rsidRPr="001150C2">
        <w:rPr>
          <w:rFonts w:ascii="Times New Roman" w:hAnsi="Times New Roman" w:cs="Times New Roman"/>
          <w:b/>
          <w:sz w:val="24"/>
          <w:u w:val="single"/>
        </w:rPr>
        <w:t>по результатам сбора информации за первое полугодие 2022-2023 учебного года по городу Усть-Илимску в рамках реализации указа Президента РФ от 7 мая 2018 г. № 204 «О национальных целях и стратегических задачах развития Российской Федерации на период до 2024 года» и национального проекта «Образование»</w:t>
      </w:r>
    </w:p>
    <w:p w:rsidR="00374280" w:rsidRPr="00F750EC" w:rsidRDefault="00374280" w:rsidP="00374280">
      <w:pPr>
        <w:spacing w:after="0" w:line="240" w:lineRule="auto"/>
        <w:jc w:val="center"/>
        <w:rPr>
          <w:rFonts w:ascii="Times New Roman" w:hAnsi="Times New Roman" w:cs="Times New Roman"/>
          <w:b/>
          <w:sz w:val="24"/>
          <w:szCs w:val="24"/>
        </w:rPr>
      </w:pPr>
    </w:p>
    <w:p w:rsidR="00374280" w:rsidRPr="00006577" w:rsidRDefault="00374280" w:rsidP="001150C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15.02.2023г. по 17.03.2023г. общеобразовательные учреждения города подготовили информацию оценочных процедур (далее –  информация). </w:t>
      </w:r>
    </w:p>
    <w:p w:rsidR="00374280" w:rsidRDefault="00374280" w:rsidP="00374280">
      <w:pPr>
        <w:spacing w:after="0" w:line="240" w:lineRule="auto"/>
        <w:ind w:firstLine="708"/>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Правовая основа: </w:t>
      </w:r>
    </w:p>
    <w:p w:rsidR="00374280" w:rsidRDefault="00374280" w:rsidP="00374280">
      <w:pPr>
        <w:pStyle w:val="a5"/>
        <w:numPr>
          <w:ilvl w:val="0"/>
          <w:numId w:val="35"/>
        </w:numPr>
        <w:jc w:val="both"/>
        <w:rPr>
          <w:szCs w:val="28"/>
          <w:shd w:val="clear" w:color="auto" w:fill="FFFFFF"/>
        </w:rPr>
      </w:pPr>
      <w:r w:rsidRPr="007F53F9">
        <w:rPr>
          <w:szCs w:val="28"/>
          <w:shd w:val="clear" w:color="auto" w:fill="FFFFFF"/>
        </w:rPr>
        <w:t>Поручение Президента Российской Федерации по итогам заседания Президиума Государственного Совета Российской Федерации 25 августа 2021 года № Пр-1808ГС</w:t>
      </w:r>
      <w:r>
        <w:rPr>
          <w:szCs w:val="28"/>
          <w:shd w:val="clear" w:color="auto" w:fill="FFFFFF"/>
        </w:rPr>
        <w:t>.</w:t>
      </w:r>
    </w:p>
    <w:p w:rsidR="00374280" w:rsidRPr="007F53F9" w:rsidRDefault="00374280" w:rsidP="00374280">
      <w:pPr>
        <w:pStyle w:val="a5"/>
        <w:numPr>
          <w:ilvl w:val="0"/>
          <w:numId w:val="35"/>
        </w:numPr>
        <w:jc w:val="both"/>
        <w:rPr>
          <w:szCs w:val="28"/>
          <w:shd w:val="clear" w:color="auto" w:fill="FFFFFF"/>
        </w:rPr>
      </w:pPr>
      <w:r w:rsidRPr="007F53F9">
        <w:t>Приложение к письму Министерства просвещения Российской Федер</w:t>
      </w:r>
      <w:r>
        <w:t>ации от 6.08.2021г. № СК-228/03.</w:t>
      </w:r>
    </w:p>
    <w:p w:rsidR="00374280" w:rsidRPr="00865379" w:rsidRDefault="00374280" w:rsidP="00374280">
      <w:pPr>
        <w:pStyle w:val="a5"/>
        <w:numPr>
          <w:ilvl w:val="0"/>
          <w:numId w:val="35"/>
        </w:numPr>
        <w:jc w:val="both"/>
        <w:rPr>
          <w:szCs w:val="28"/>
          <w:shd w:val="clear" w:color="auto" w:fill="FFFFFF"/>
        </w:rPr>
      </w:pPr>
      <w:r w:rsidRPr="007F53F9">
        <w:t>Федеральной службы по контролю и надзору в сфере образования и науки от 6.08.2021г. № 01-169/08-01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w:t>
      </w:r>
    </w:p>
    <w:p w:rsidR="00374280" w:rsidRPr="007F53F9" w:rsidRDefault="00374280" w:rsidP="00374280">
      <w:pPr>
        <w:pStyle w:val="a5"/>
        <w:numPr>
          <w:ilvl w:val="0"/>
          <w:numId w:val="35"/>
        </w:numPr>
        <w:jc w:val="both"/>
        <w:rPr>
          <w:szCs w:val="28"/>
          <w:shd w:val="clear" w:color="auto" w:fill="FFFFFF"/>
        </w:rPr>
      </w:pPr>
      <w:r>
        <w:t xml:space="preserve"> Приказ Управления образования Администрации города Усть-Илимска от 15.02.2023г. № 164 «О проведении сбора информации об оценочных процедурах».</w:t>
      </w:r>
    </w:p>
    <w:p w:rsidR="00374280" w:rsidRPr="00C60E17" w:rsidRDefault="00374280" w:rsidP="00374280">
      <w:pPr>
        <w:spacing w:after="0" w:line="240" w:lineRule="auto"/>
        <w:ind w:firstLine="708"/>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Ц</w:t>
      </w:r>
      <w:r w:rsidRPr="00377290">
        <w:rPr>
          <w:rFonts w:ascii="Times New Roman" w:hAnsi="Times New Roman" w:cs="Times New Roman"/>
          <w:sz w:val="24"/>
          <w:szCs w:val="28"/>
          <w:shd w:val="clear" w:color="auto" w:fill="FFFFFF"/>
        </w:rPr>
        <w:t>ел</w:t>
      </w:r>
      <w:r>
        <w:rPr>
          <w:rFonts w:ascii="Times New Roman" w:hAnsi="Times New Roman" w:cs="Times New Roman"/>
          <w:sz w:val="24"/>
          <w:szCs w:val="28"/>
          <w:shd w:val="clear" w:color="auto" w:fill="FFFFFF"/>
        </w:rPr>
        <w:t>ь сбора информации - соответствие </w:t>
      </w:r>
      <w:r w:rsidRPr="00377290">
        <w:rPr>
          <w:rFonts w:ascii="Times New Roman" w:hAnsi="Times New Roman" w:cs="Times New Roman"/>
          <w:sz w:val="24"/>
          <w:szCs w:val="28"/>
          <w:shd w:val="clear" w:color="auto" w:fill="FFFFFF"/>
        </w:rPr>
        <w:t>уровня достижения обучающимися планируемых предметных и метапредметных результатов, уровня функциональной грамотности и освоения ос</w:t>
      </w:r>
      <w:r>
        <w:rPr>
          <w:rFonts w:ascii="Times New Roman" w:hAnsi="Times New Roman" w:cs="Times New Roman"/>
          <w:sz w:val="24"/>
          <w:szCs w:val="28"/>
          <w:shd w:val="clear" w:color="auto" w:fill="FFFFFF"/>
        </w:rPr>
        <w:t xml:space="preserve">новных образовательных программ, по возможности </w:t>
      </w:r>
      <w:r w:rsidRPr="00377290">
        <w:rPr>
          <w:rFonts w:ascii="Times New Roman" w:hAnsi="Times New Roman" w:cs="Times New Roman"/>
          <w:sz w:val="24"/>
          <w:szCs w:val="28"/>
          <w:shd w:val="clear" w:color="auto" w:fill="FFFFFF"/>
        </w:rPr>
        <w:t>оптимизаци</w:t>
      </w:r>
      <w:r>
        <w:rPr>
          <w:rFonts w:ascii="Times New Roman" w:hAnsi="Times New Roman" w:cs="Times New Roman"/>
          <w:sz w:val="24"/>
          <w:szCs w:val="28"/>
          <w:shd w:val="clear" w:color="auto" w:fill="FFFFFF"/>
        </w:rPr>
        <w:t>я</w:t>
      </w:r>
      <w:r w:rsidRPr="00377290">
        <w:rPr>
          <w:rFonts w:ascii="Times New Roman" w:hAnsi="Times New Roman" w:cs="Times New Roman"/>
          <w:sz w:val="24"/>
          <w:szCs w:val="28"/>
          <w:shd w:val="clear" w:color="auto" w:fill="FFFFFF"/>
        </w:rPr>
        <w:t xml:space="preserve"> количества проводимых в </w:t>
      </w:r>
      <w:r>
        <w:rPr>
          <w:rFonts w:ascii="Times New Roman" w:hAnsi="Times New Roman" w:cs="Times New Roman"/>
          <w:sz w:val="24"/>
          <w:szCs w:val="28"/>
          <w:shd w:val="clear" w:color="auto" w:fill="FFFFFF"/>
        </w:rPr>
        <w:t>общеобразовательных организациях</w:t>
      </w:r>
      <w:r w:rsidRPr="00377290">
        <w:rPr>
          <w:rFonts w:ascii="Times New Roman" w:hAnsi="Times New Roman" w:cs="Times New Roman"/>
          <w:sz w:val="24"/>
          <w:szCs w:val="28"/>
          <w:shd w:val="clear" w:color="auto" w:fill="FFFFFF"/>
        </w:rPr>
        <w:t xml:space="preserve"> прове</w:t>
      </w:r>
      <w:r>
        <w:rPr>
          <w:rFonts w:ascii="Times New Roman" w:hAnsi="Times New Roman" w:cs="Times New Roman"/>
          <w:sz w:val="24"/>
          <w:szCs w:val="28"/>
          <w:shd w:val="clear" w:color="auto" w:fill="FFFFFF"/>
        </w:rPr>
        <w:t>рочных и диагностических работ.</w:t>
      </w:r>
    </w:p>
    <w:p w:rsidR="00374280" w:rsidRPr="00711496" w:rsidRDefault="00374280" w:rsidP="00374280">
      <w:pPr>
        <w:spacing w:after="0" w:line="240" w:lineRule="auto"/>
        <w:ind w:firstLine="708"/>
        <w:jc w:val="both"/>
        <w:rPr>
          <w:rFonts w:ascii="Times New Roman" w:hAnsi="Times New Roman" w:cs="Times New Roman"/>
          <w:sz w:val="24"/>
          <w:szCs w:val="24"/>
        </w:rPr>
      </w:pPr>
      <w:r w:rsidRPr="00711496">
        <w:rPr>
          <w:rFonts w:ascii="Times New Roman" w:hAnsi="Times New Roman" w:cs="Times New Roman"/>
          <w:sz w:val="24"/>
          <w:szCs w:val="24"/>
        </w:rPr>
        <w:t xml:space="preserve">В соответствии с </w:t>
      </w:r>
      <w:hyperlink r:id="rId21" w:history="1">
        <w:r w:rsidRPr="001150C2">
          <w:rPr>
            <w:rStyle w:val="af"/>
            <w:color w:val="auto"/>
            <w:sz w:val="24"/>
            <w:szCs w:val="24"/>
          </w:rPr>
          <w:t>пунктом 10 части 3 статьи 28</w:t>
        </w:r>
      </w:hyperlink>
      <w:r w:rsidRPr="00711496">
        <w:rPr>
          <w:rFonts w:ascii="Times New Roman" w:hAnsi="Times New Roman" w:cs="Times New Roman"/>
          <w:sz w:val="24"/>
          <w:szCs w:val="24"/>
        </w:rPr>
        <w:t xml:space="preserve"> Федерального закона N 273-ФЗ 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образовательной организации.</w:t>
      </w:r>
    </w:p>
    <w:p w:rsidR="00374280"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Вопросы сокращения количества контрольных и проверочных работ не рассматривались в трех общеобразовательных учреждениях города: МАОУ «СОШ № 12» им.</w:t>
      </w:r>
      <w:r w:rsidR="001150C2">
        <w:rPr>
          <w:rFonts w:ascii="Times New Roman" w:hAnsi="Times New Roman" w:cs="Times New Roman"/>
          <w:sz w:val="24"/>
          <w:szCs w:val="24"/>
        </w:rPr>
        <w:t xml:space="preserve"> </w:t>
      </w:r>
      <w:r>
        <w:rPr>
          <w:rFonts w:ascii="Times New Roman" w:hAnsi="Times New Roman" w:cs="Times New Roman"/>
          <w:sz w:val="24"/>
          <w:szCs w:val="24"/>
        </w:rPr>
        <w:t>Семенова В.И.», МБОУ «СОШ № 17» и МАОУ «Экспериментальный лицей имени Батербиева М.М.» и соответственно, эти же учреждения не принимали меры по сокращению количества контрольных и проверочных работ в 2022-2023 учебном году (т.к. количество контрольных работ не превышает допустимого уровня).</w:t>
      </w:r>
    </w:p>
    <w:p w:rsidR="00374280"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МБОУ «СОШ № 8 имени Бусыгина М.И.» рассматривали вопросы сокращения количества контрольных и проверочных работ, но меры не приняли.</w:t>
      </w:r>
    </w:p>
    <w:p w:rsidR="00374280"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Все остальные учреждения рассматривали вопросы сокращения количества контрольных и проверочных работ в своем учреждении и приняли меры по сокращению количества.</w:t>
      </w:r>
    </w:p>
    <w:p w:rsidR="00374280" w:rsidRDefault="00374280" w:rsidP="00374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После сбора данных, представленных общеобразовательными учреждениями проверялось:</w:t>
      </w:r>
    </w:p>
    <w:p w:rsidR="00374280" w:rsidRDefault="00374280" w:rsidP="00374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Исполнение адресных рекомендаций по результату мониторинга в 2021-2022 учебном году. Не использовали или частично использовали МБОУ «СОШ № 1», МАОУ «СОШ № 7 имени Пичуева Л.П.», МАОУ «СОШ № 12» им.</w:t>
      </w:r>
      <w:r w:rsidR="001150C2">
        <w:rPr>
          <w:rFonts w:ascii="Times New Roman" w:hAnsi="Times New Roman" w:cs="Times New Roman"/>
          <w:sz w:val="24"/>
          <w:szCs w:val="24"/>
        </w:rPr>
        <w:t xml:space="preserve">  </w:t>
      </w:r>
      <w:r>
        <w:rPr>
          <w:rFonts w:ascii="Times New Roman" w:hAnsi="Times New Roman" w:cs="Times New Roman"/>
          <w:sz w:val="24"/>
          <w:szCs w:val="24"/>
        </w:rPr>
        <w:t xml:space="preserve">Семенова В.И.», МАОУ «Экспериментальный лицей имени Батербиева М.М.» </w:t>
      </w:r>
    </w:p>
    <w:p w:rsidR="00374280"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Pr="00413CE1">
        <w:rPr>
          <w:rFonts w:ascii="Times New Roman" w:hAnsi="Times New Roman" w:cs="Times New Roman"/>
          <w:sz w:val="24"/>
          <w:szCs w:val="24"/>
        </w:rPr>
        <w:t xml:space="preserve">Наличие </w:t>
      </w:r>
      <w:r>
        <w:rPr>
          <w:rFonts w:ascii="Times New Roman" w:hAnsi="Times New Roman" w:cs="Times New Roman"/>
          <w:sz w:val="24"/>
          <w:szCs w:val="24"/>
        </w:rPr>
        <w:t xml:space="preserve">и размещение на официальном сайте </w:t>
      </w:r>
      <w:r w:rsidRPr="00413CE1">
        <w:rPr>
          <w:rFonts w:ascii="Times New Roman" w:hAnsi="Times New Roman" w:cs="Times New Roman"/>
          <w:sz w:val="24"/>
          <w:szCs w:val="24"/>
        </w:rPr>
        <w:t>на главной странице подраздела "Документы" раздела "Сведения об образовательной организации" в виде электронного документа сформированного</w:t>
      </w:r>
      <w:r>
        <w:rPr>
          <w:rFonts w:ascii="Times New Roman" w:hAnsi="Times New Roman" w:cs="Times New Roman"/>
          <w:sz w:val="24"/>
          <w:szCs w:val="24"/>
        </w:rPr>
        <w:t xml:space="preserve"> и утвержденного</w:t>
      </w:r>
      <w:r w:rsidRPr="00413CE1">
        <w:rPr>
          <w:rFonts w:ascii="Times New Roman" w:hAnsi="Times New Roman" w:cs="Times New Roman"/>
          <w:sz w:val="24"/>
          <w:szCs w:val="24"/>
        </w:rPr>
        <w:t xml:space="preserve"> </w:t>
      </w:r>
      <w:r>
        <w:rPr>
          <w:rFonts w:ascii="Times New Roman" w:hAnsi="Times New Roman" w:cs="Times New Roman"/>
          <w:sz w:val="24"/>
          <w:szCs w:val="24"/>
        </w:rPr>
        <w:t xml:space="preserve">единого </w:t>
      </w:r>
      <w:r w:rsidRPr="00413CE1">
        <w:rPr>
          <w:rFonts w:ascii="Times New Roman" w:hAnsi="Times New Roman" w:cs="Times New Roman"/>
          <w:sz w:val="24"/>
          <w:szCs w:val="24"/>
        </w:rPr>
        <w:t>графика</w:t>
      </w:r>
      <w:r w:rsidRPr="00391151">
        <w:rPr>
          <w:rFonts w:ascii="Times New Roman" w:hAnsi="Times New Roman" w:cs="Times New Roman"/>
          <w:sz w:val="24"/>
          <w:szCs w:val="24"/>
        </w:rPr>
        <w:t xml:space="preserve"> </w:t>
      </w:r>
      <w:r w:rsidRPr="00006577">
        <w:rPr>
          <w:rFonts w:ascii="Times New Roman" w:hAnsi="Times New Roman" w:cs="Times New Roman"/>
          <w:sz w:val="24"/>
          <w:szCs w:val="24"/>
        </w:rPr>
        <w:t>на ближайшее полугодие с учетом оценочных процедур, запланированных в рамках учебного процесса в ОО, и оценочных процедур федерального и регионального уровней</w:t>
      </w:r>
      <w:r>
        <w:rPr>
          <w:rFonts w:ascii="Times New Roman" w:hAnsi="Times New Roman" w:cs="Times New Roman"/>
          <w:sz w:val="24"/>
          <w:szCs w:val="24"/>
        </w:rPr>
        <w:t xml:space="preserve">.   </w:t>
      </w:r>
    </w:p>
    <w:p w:rsidR="00374280"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Критерий «Наличие графика проведения оценочных процедур, размещенного на сайте ОО» по представленным общеобразовательными учреждениями ссылкам,</w:t>
      </w:r>
      <w:r w:rsidRPr="00C662FD">
        <w:rPr>
          <w:rFonts w:ascii="Times New Roman" w:hAnsi="Times New Roman" w:cs="Times New Roman"/>
          <w:sz w:val="24"/>
          <w:szCs w:val="24"/>
        </w:rPr>
        <w:t xml:space="preserve"> показал</w:t>
      </w:r>
      <w:r>
        <w:rPr>
          <w:rFonts w:ascii="Times New Roman" w:hAnsi="Times New Roman" w:cs="Times New Roman"/>
          <w:sz w:val="24"/>
          <w:szCs w:val="24"/>
        </w:rPr>
        <w:t>, что графики проведения оценочных процедур выставлены на сайтах всех общеобразовательных учреждений. В школах МАОУ «СОШ № 13им.М.К.Янгеля» и МБОУ «СОШ № 15» только на первое полугодие. В МАОУ «СОШ № 14» размещен график оценочных процедур 4-7 классов и без подписи директора.</w:t>
      </w:r>
    </w:p>
    <w:p w:rsidR="00374280"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3. </w:t>
      </w:r>
      <w:r w:rsidRPr="00413CE1">
        <w:rPr>
          <w:rFonts w:ascii="Times New Roman" w:hAnsi="Times New Roman" w:cs="Times New Roman"/>
          <w:sz w:val="24"/>
          <w:szCs w:val="24"/>
        </w:rPr>
        <w:t>Объем уч</w:t>
      </w:r>
      <w:r>
        <w:rPr>
          <w:rFonts w:ascii="Times New Roman" w:hAnsi="Times New Roman" w:cs="Times New Roman"/>
          <w:sz w:val="24"/>
          <w:szCs w:val="24"/>
        </w:rPr>
        <w:t>ебного времени, затрачиваемого на проведение оценочных процедур, по данным общеобразовательных учреждений:</w:t>
      </w:r>
    </w:p>
    <w:p w:rsidR="00374280" w:rsidRPr="00413CE1" w:rsidRDefault="001150C2" w:rsidP="001150C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36</w:t>
      </w:r>
    </w:p>
    <w:p w:rsidR="00374280" w:rsidRDefault="00374280" w:rsidP="00374280">
      <w:pPr>
        <w:spacing w:after="0" w:line="240" w:lineRule="auto"/>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69504" behindDoc="0" locked="0" layoutInCell="1" allowOverlap="1" wp14:anchorId="5435B0A2" wp14:editId="2AC61424">
                <wp:simplePos x="0" y="0"/>
                <wp:positionH relativeFrom="column">
                  <wp:posOffset>1815465</wp:posOffset>
                </wp:positionH>
                <wp:positionV relativeFrom="paragraph">
                  <wp:posOffset>171450</wp:posOffset>
                </wp:positionV>
                <wp:extent cx="1009650" cy="276225"/>
                <wp:effectExtent l="0" t="0" r="19050"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009650" cy="27622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374280" w:rsidRPr="0084563D" w:rsidRDefault="00374280" w:rsidP="00374280">
                            <w:pPr>
                              <w:spacing w:after="0"/>
                            </w:pPr>
                            <w:r w:rsidRPr="0084563D">
                              <w:rPr>
                                <w:rFonts w:ascii="Times New Roman" w:hAnsi="Times New Roman" w:cs="Times New Roman"/>
                              </w:rPr>
                              <w:t>Параллел</w:t>
                            </w:r>
                            <w:r>
                              <w:rPr>
                                <w:rFonts w:ascii="Times New Roman" w:hAnsi="Times New Roman" w:cs="Times New Roman"/>
                              </w:rPr>
                              <w:t>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5B0A2" id="Скругленный прямоугольник 17" o:spid="_x0000_s1026" style="position:absolute;left:0;text-align:left;margin-left:142.95pt;margin-top:13.5pt;width:79.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" fillcolor="white [3201]" strokecolor="white [3212]" strokeweight="2pt">
                <v:textbox>
                  <w:txbxContent>
                    <w:p w:rsidR="00374280" w:rsidRPr="0084563D" w:rsidRDefault="00374280" w:rsidP="00374280">
                      <w:pPr>
                        <w:spacing w:after="0"/>
                      </w:pPr>
                      <w:r w:rsidRPr="0084563D">
                        <w:rPr>
                          <w:rFonts w:ascii="Times New Roman" w:hAnsi="Times New Roman" w:cs="Times New Roman"/>
                        </w:rPr>
                        <w:t>Параллел</w:t>
                      </w:r>
                      <w:r>
                        <w:rPr>
                          <w:rFonts w:ascii="Times New Roman" w:hAnsi="Times New Roman" w:cs="Times New Roman"/>
                        </w:rPr>
                        <w:t>ь</w:t>
                      </w:r>
                    </w:p>
                  </w:txbxContent>
                </v:textbox>
              </v:roundrect>
            </w:pict>
          </mc:Fallback>
        </mc:AlternateContent>
      </w:r>
      <w:r w:rsidRPr="00681DBA">
        <w:rPr>
          <w:noProof/>
          <w:lang w:eastAsia="ru-RU"/>
        </w:rPr>
        <w:drawing>
          <wp:inline distT="0" distB="0" distL="0" distR="0" wp14:anchorId="0BFF6207" wp14:editId="5F605BD1">
            <wp:extent cx="6067425" cy="3295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t="26970" r="52567" b="27348"/>
                    <a:stretch>
                      <a:fillRect/>
                    </a:stretch>
                  </pic:blipFill>
                  <pic:spPr bwMode="auto">
                    <a:xfrm>
                      <a:off x="0" y="0"/>
                      <a:ext cx="6067425" cy="3295650"/>
                    </a:xfrm>
                    <a:prstGeom prst="rect">
                      <a:avLst/>
                    </a:prstGeom>
                    <a:noFill/>
                    <a:ln>
                      <a:noFill/>
                    </a:ln>
                  </pic:spPr>
                </pic:pic>
              </a:graphicData>
            </a:graphic>
          </wp:inline>
        </w:drawing>
      </w:r>
    </w:p>
    <w:p w:rsidR="00374280"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Процент учебного времени, затрачиваемого на проведение оценочных процедур, во всех общеобразовательных учреждениях города, не превысил 10%. Самый низкий процент, как и в прошлом году в МАОУ «СОШ № 5».</w:t>
      </w:r>
    </w:p>
    <w:p w:rsidR="00374280" w:rsidRDefault="00374280" w:rsidP="00374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4280" w:rsidRDefault="00374280" w:rsidP="00374280">
      <w:pPr>
        <w:spacing w:after="0" w:line="240" w:lineRule="auto"/>
        <w:jc w:val="both"/>
        <w:rPr>
          <w:rFonts w:ascii="Times New Roman" w:hAnsi="Times New Roman" w:cs="Times New Roman"/>
          <w:b/>
          <w:sz w:val="24"/>
          <w:szCs w:val="24"/>
        </w:rPr>
      </w:pPr>
      <w:r w:rsidRPr="00E343B7">
        <w:rPr>
          <w:rFonts w:ascii="Times New Roman" w:hAnsi="Times New Roman" w:cs="Times New Roman"/>
          <w:b/>
          <w:sz w:val="24"/>
          <w:szCs w:val="24"/>
        </w:rPr>
        <w:t>Рекомендации</w:t>
      </w:r>
      <w:r>
        <w:rPr>
          <w:rFonts w:ascii="Times New Roman" w:hAnsi="Times New Roman" w:cs="Times New Roman"/>
          <w:b/>
          <w:sz w:val="24"/>
          <w:szCs w:val="24"/>
        </w:rPr>
        <w:t xml:space="preserve"> общеобразовательным учреждениям</w:t>
      </w:r>
      <w:r w:rsidRPr="00E343B7">
        <w:rPr>
          <w:rFonts w:ascii="Times New Roman" w:hAnsi="Times New Roman" w:cs="Times New Roman"/>
          <w:b/>
          <w:sz w:val="24"/>
          <w:szCs w:val="24"/>
        </w:rPr>
        <w:t>:</w:t>
      </w:r>
    </w:p>
    <w:p w:rsidR="00374280" w:rsidRDefault="00374280" w:rsidP="0037428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BF1EBA">
        <w:rPr>
          <w:rFonts w:ascii="Times New Roman" w:hAnsi="Times New Roman" w:cs="Times New Roman"/>
          <w:sz w:val="24"/>
          <w:szCs w:val="24"/>
        </w:rPr>
        <w:t>В целях обеспечения открыто</w:t>
      </w:r>
      <w:r>
        <w:rPr>
          <w:rFonts w:ascii="Times New Roman" w:hAnsi="Times New Roman" w:cs="Times New Roman"/>
          <w:sz w:val="24"/>
          <w:szCs w:val="24"/>
        </w:rPr>
        <w:t>сти и доступности информации о реализации образовательных программ в ОО всем общеобразовательным учреждениям своевременно размещать сформированный график проведения оценочных процедур не позднее чем через 2 недели после начала полугодия, на который формируется график.</w:t>
      </w:r>
    </w:p>
    <w:p w:rsidR="00374280" w:rsidRDefault="00374280" w:rsidP="003742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Оформление и утверждение графика оценочных процедур оформлять в соответствии с локальными нормативными актами своего общеобразовательного учреждения (часть2 статьи 30 Федерального закона № 273-ФЗ).</w:t>
      </w:r>
    </w:p>
    <w:p w:rsidR="00374280" w:rsidRDefault="00374280" w:rsidP="00374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В графике оценочных процедур указывать уровни оценочных процедур (школьный, региональный, федеральный).</w:t>
      </w:r>
    </w:p>
    <w:p w:rsidR="00374280" w:rsidRDefault="00374280" w:rsidP="003742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случае корректировки графика, на сайт своевременно выставлять его актуальную версию.</w:t>
      </w:r>
    </w:p>
    <w:p w:rsidR="00374280" w:rsidRDefault="001150C2" w:rsidP="001150C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37</w:t>
      </w:r>
    </w:p>
    <w:p w:rsidR="00374280" w:rsidRPr="00D809DF" w:rsidRDefault="00374280" w:rsidP="00374280">
      <w:pPr>
        <w:spacing w:after="0" w:line="240" w:lineRule="auto"/>
        <w:jc w:val="both"/>
        <w:rPr>
          <w:rFonts w:ascii="Times New Roman" w:hAnsi="Times New Roman" w:cs="Times New Roman"/>
          <w:b/>
          <w:sz w:val="24"/>
          <w:szCs w:val="24"/>
        </w:rPr>
      </w:pPr>
      <w:r w:rsidRPr="00D809DF">
        <w:rPr>
          <w:rFonts w:ascii="Times New Roman" w:hAnsi="Times New Roman" w:cs="Times New Roman"/>
          <w:b/>
          <w:sz w:val="24"/>
          <w:szCs w:val="24"/>
        </w:rPr>
        <w:t>Адресные рекомендации:</w:t>
      </w:r>
    </w:p>
    <w:tbl>
      <w:tblPr>
        <w:tblStyle w:val="a9"/>
        <w:tblW w:w="0" w:type="auto"/>
        <w:tblLook w:val="04A0" w:firstRow="1" w:lastRow="0" w:firstColumn="1" w:lastColumn="0" w:noHBand="0" w:noVBand="1"/>
      </w:tblPr>
      <w:tblGrid>
        <w:gridCol w:w="2447"/>
        <w:gridCol w:w="6898"/>
      </w:tblGrid>
      <w:tr w:rsidR="00374280" w:rsidTr="00374280">
        <w:tc>
          <w:tcPr>
            <w:tcW w:w="2447" w:type="dxa"/>
          </w:tcPr>
          <w:p w:rsidR="00374280" w:rsidRDefault="00374280" w:rsidP="00374280">
            <w:pPr>
              <w:jc w:val="center"/>
              <w:rPr>
                <w:rFonts w:ascii="Times New Roman" w:hAnsi="Times New Roman" w:cs="Times New Roman"/>
                <w:b/>
                <w:sz w:val="24"/>
                <w:szCs w:val="24"/>
              </w:rPr>
            </w:pPr>
            <w:r w:rsidRPr="00C76E4B">
              <w:rPr>
                <w:rFonts w:ascii="Times New Roman" w:hAnsi="Times New Roman" w:cs="Times New Roman"/>
                <w:b/>
                <w:sz w:val="24"/>
                <w:szCs w:val="24"/>
              </w:rPr>
              <w:t>Наименование ОО</w:t>
            </w:r>
          </w:p>
          <w:p w:rsidR="00374280" w:rsidRPr="00C76E4B" w:rsidRDefault="00374280" w:rsidP="00374280">
            <w:pPr>
              <w:jc w:val="center"/>
              <w:rPr>
                <w:rFonts w:ascii="Times New Roman" w:hAnsi="Times New Roman" w:cs="Times New Roman"/>
                <w:b/>
                <w:sz w:val="24"/>
                <w:szCs w:val="24"/>
              </w:rPr>
            </w:pPr>
          </w:p>
        </w:tc>
        <w:tc>
          <w:tcPr>
            <w:tcW w:w="6898" w:type="dxa"/>
          </w:tcPr>
          <w:p w:rsidR="00374280" w:rsidRPr="00C76E4B" w:rsidRDefault="00374280" w:rsidP="00374280">
            <w:pPr>
              <w:jc w:val="center"/>
              <w:rPr>
                <w:rFonts w:ascii="Times New Roman" w:hAnsi="Times New Roman" w:cs="Times New Roman"/>
                <w:b/>
                <w:sz w:val="24"/>
                <w:szCs w:val="24"/>
              </w:rPr>
            </w:pPr>
            <w:r w:rsidRPr="00C76E4B">
              <w:rPr>
                <w:rFonts w:ascii="Times New Roman" w:hAnsi="Times New Roman" w:cs="Times New Roman"/>
                <w:b/>
                <w:sz w:val="24"/>
                <w:szCs w:val="24"/>
              </w:rPr>
              <w:t>Рекомендации</w:t>
            </w:r>
          </w:p>
        </w:tc>
      </w:tr>
      <w:tr w:rsidR="00374280" w:rsidTr="00374280">
        <w:tc>
          <w:tcPr>
            <w:tcW w:w="2447"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МБОУ «СОШ № 1»</w:t>
            </w:r>
          </w:p>
        </w:tc>
        <w:tc>
          <w:tcPr>
            <w:tcW w:w="6898"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           Оформление и утверждение графика оценочных процедур привести в соответствие с локальными нормативными актами своего ОУ (часть2 статьи 30 Федерального закона № 273-ФЗ).</w:t>
            </w:r>
          </w:p>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            Учитывать в графике оценочных процедур своей ОУ проведение федеральных и региональных оценочных процедур.</w:t>
            </w:r>
          </w:p>
        </w:tc>
      </w:tr>
      <w:tr w:rsidR="00374280" w:rsidTr="00374280">
        <w:tc>
          <w:tcPr>
            <w:tcW w:w="2447" w:type="dxa"/>
          </w:tcPr>
          <w:p w:rsidR="00374280" w:rsidRDefault="00374280" w:rsidP="00374280">
            <w:r>
              <w:rPr>
                <w:rFonts w:ascii="Times New Roman" w:hAnsi="Times New Roman" w:cs="Times New Roman"/>
                <w:sz w:val="24"/>
                <w:szCs w:val="24"/>
              </w:rPr>
              <w:t>МАОУ «СОШ № 7 имени Пичуева Л.П.»</w:t>
            </w:r>
          </w:p>
        </w:tc>
        <w:tc>
          <w:tcPr>
            <w:tcW w:w="6898"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           Включить в график проведения оценочных процедур контрольные срезу по параллелям и предметам с учетом учебных периодов, принятых в учреждении (пункт 10 части 3 статьи 28 ФЗ № 273-ФЗ)    </w:t>
            </w:r>
          </w:p>
        </w:tc>
      </w:tr>
      <w:tr w:rsidR="00374280" w:rsidTr="00374280">
        <w:tc>
          <w:tcPr>
            <w:tcW w:w="2447"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МАОУ «СОШ № 12» </w:t>
            </w:r>
            <w:proofErr w:type="spellStart"/>
            <w:r>
              <w:rPr>
                <w:rFonts w:ascii="Times New Roman" w:hAnsi="Times New Roman" w:cs="Times New Roman"/>
                <w:sz w:val="24"/>
                <w:szCs w:val="24"/>
              </w:rPr>
              <w:t>им.Семенова</w:t>
            </w:r>
            <w:proofErr w:type="spellEnd"/>
            <w:r>
              <w:rPr>
                <w:rFonts w:ascii="Times New Roman" w:hAnsi="Times New Roman" w:cs="Times New Roman"/>
                <w:sz w:val="24"/>
                <w:szCs w:val="24"/>
              </w:rPr>
              <w:t xml:space="preserve"> В.И.</w:t>
            </w:r>
          </w:p>
        </w:tc>
        <w:tc>
          <w:tcPr>
            <w:tcW w:w="6898"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           Учитывать в графике оценочных процедур своей ОУ проведение федеральных и региональных оценочных процедур.</w:t>
            </w:r>
          </w:p>
        </w:tc>
      </w:tr>
      <w:tr w:rsidR="00374280" w:rsidTr="00374280">
        <w:tc>
          <w:tcPr>
            <w:tcW w:w="2447"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МАОУ «Экспериментальный лицей имени </w:t>
            </w:r>
            <w:proofErr w:type="spellStart"/>
            <w:r>
              <w:rPr>
                <w:rFonts w:ascii="Times New Roman" w:hAnsi="Times New Roman" w:cs="Times New Roman"/>
                <w:sz w:val="24"/>
                <w:szCs w:val="24"/>
              </w:rPr>
              <w:t>Батебиева</w:t>
            </w:r>
            <w:proofErr w:type="spellEnd"/>
            <w:r>
              <w:rPr>
                <w:rFonts w:ascii="Times New Roman" w:hAnsi="Times New Roman" w:cs="Times New Roman"/>
                <w:sz w:val="24"/>
                <w:szCs w:val="24"/>
              </w:rPr>
              <w:t xml:space="preserve"> М.М.»</w:t>
            </w:r>
          </w:p>
        </w:tc>
        <w:tc>
          <w:tcPr>
            <w:tcW w:w="6898" w:type="dxa"/>
          </w:tcPr>
          <w:p w:rsidR="00374280" w:rsidRDefault="00374280" w:rsidP="00374280">
            <w:pPr>
              <w:jc w:val="both"/>
              <w:rPr>
                <w:rFonts w:ascii="Times New Roman" w:hAnsi="Times New Roman" w:cs="Times New Roman"/>
                <w:sz w:val="24"/>
                <w:szCs w:val="24"/>
              </w:rPr>
            </w:pPr>
            <w:r>
              <w:rPr>
                <w:rFonts w:ascii="Times New Roman" w:hAnsi="Times New Roman" w:cs="Times New Roman"/>
                <w:sz w:val="24"/>
                <w:szCs w:val="24"/>
              </w:rPr>
              <w:t xml:space="preserve">           Учитывать в графике оценочных процедур своей ОУ проведение федеральных и региональных оценочных процедур.</w:t>
            </w:r>
          </w:p>
        </w:tc>
      </w:tr>
    </w:tbl>
    <w:p w:rsidR="00374280" w:rsidRDefault="00374280" w:rsidP="00374280">
      <w:pPr>
        <w:spacing w:after="0" w:line="240" w:lineRule="auto"/>
        <w:jc w:val="both"/>
        <w:rPr>
          <w:rFonts w:ascii="Times New Roman" w:hAnsi="Times New Roman" w:cs="Times New Roman"/>
          <w:sz w:val="24"/>
          <w:szCs w:val="24"/>
        </w:rPr>
      </w:pPr>
    </w:p>
    <w:p w:rsidR="00175D3D" w:rsidRDefault="00175D3D" w:rsidP="00175D3D">
      <w:pPr>
        <w:spacing w:after="0" w:line="240" w:lineRule="auto"/>
        <w:ind w:left="4956"/>
        <w:jc w:val="both"/>
        <w:rPr>
          <w:rFonts w:ascii="Times New Roman" w:hAnsi="Times New Roman" w:cs="Times New Roman"/>
          <w:sz w:val="24"/>
          <w:szCs w:val="24"/>
        </w:rPr>
      </w:pPr>
      <w:bookmarkStart w:id="0" w:name="_GoBack"/>
      <w:bookmarkEnd w:id="0"/>
    </w:p>
    <w:p w:rsidR="00175D3D" w:rsidRDefault="00175D3D" w:rsidP="00175D3D">
      <w:pPr>
        <w:spacing w:after="0" w:line="240" w:lineRule="auto"/>
        <w:ind w:left="4956"/>
        <w:jc w:val="both"/>
        <w:rPr>
          <w:rFonts w:ascii="Times New Roman" w:hAnsi="Times New Roman" w:cs="Times New Roman"/>
          <w:sz w:val="24"/>
          <w:szCs w:val="24"/>
        </w:rPr>
      </w:pPr>
      <w:r>
        <w:rPr>
          <w:rFonts w:ascii="Times New Roman" w:hAnsi="Times New Roman" w:cs="Times New Roman"/>
          <w:sz w:val="24"/>
          <w:szCs w:val="24"/>
        </w:rPr>
        <w:t>Заведующий сектора мониторинга и оценки качества образования МКУ «ЦРО» Ахова Е.В.</w:t>
      </w:r>
    </w:p>
    <w:p w:rsidR="00175D3D" w:rsidRPr="00362E97" w:rsidRDefault="00175D3D" w:rsidP="00175D3D">
      <w:pPr>
        <w:spacing w:after="0" w:line="240" w:lineRule="auto"/>
        <w:ind w:left="4956"/>
        <w:jc w:val="both"/>
        <w:rPr>
          <w:rFonts w:ascii="Times New Roman" w:hAnsi="Times New Roman" w:cs="Times New Roman"/>
          <w:sz w:val="24"/>
          <w:szCs w:val="24"/>
        </w:rPr>
      </w:pPr>
      <w:r>
        <w:rPr>
          <w:rFonts w:ascii="Times New Roman" w:hAnsi="Times New Roman" w:cs="Times New Roman"/>
          <w:sz w:val="24"/>
          <w:szCs w:val="24"/>
        </w:rPr>
        <w:t>Методист</w:t>
      </w:r>
      <w:r w:rsidRPr="00E343B8">
        <w:rPr>
          <w:rFonts w:ascii="Times New Roman" w:hAnsi="Times New Roman" w:cs="Times New Roman"/>
          <w:sz w:val="24"/>
          <w:szCs w:val="24"/>
        </w:rPr>
        <w:t xml:space="preserve"> </w:t>
      </w:r>
      <w:r>
        <w:rPr>
          <w:rFonts w:ascii="Times New Roman" w:hAnsi="Times New Roman" w:cs="Times New Roman"/>
          <w:sz w:val="24"/>
          <w:szCs w:val="24"/>
        </w:rPr>
        <w:t>сектора мониторинга и оценки качества образования МКУ «ЦРО» Жарова Р.А.</w:t>
      </w:r>
    </w:p>
    <w:p w:rsidR="00AF7381" w:rsidRPr="00AF7381" w:rsidRDefault="00AF7381" w:rsidP="00AF7381">
      <w:pPr>
        <w:spacing w:after="0" w:line="240" w:lineRule="auto"/>
        <w:jc w:val="both"/>
        <w:rPr>
          <w:rFonts w:ascii="Times New Roman" w:hAnsi="Times New Roman" w:cs="Times New Roman"/>
          <w:sz w:val="24"/>
          <w:szCs w:val="24"/>
        </w:rPr>
      </w:pPr>
    </w:p>
    <w:p w:rsidR="00AF7381" w:rsidRPr="00AF7381" w:rsidRDefault="00AF7381" w:rsidP="00DC31CA">
      <w:pPr>
        <w:ind w:left="4956"/>
        <w:jc w:val="both"/>
        <w:rPr>
          <w:szCs w:val="28"/>
        </w:rPr>
      </w:pPr>
    </w:p>
    <w:sectPr w:rsidR="00AF7381" w:rsidRPr="00AF7381" w:rsidSect="00AF7444">
      <w:pgSz w:w="11906" w:h="16838" w:code="9"/>
      <w:pgMar w:top="1134" w:right="567"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irce-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3C91"/>
    <w:multiLevelType w:val="hybridMultilevel"/>
    <w:tmpl w:val="8488FC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B04598"/>
    <w:multiLevelType w:val="hybridMultilevel"/>
    <w:tmpl w:val="36A02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0C2DBD"/>
    <w:multiLevelType w:val="hybridMultilevel"/>
    <w:tmpl w:val="CB7A9ADC"/>
    <w:lvl w:ilvl="0" w:tplc="70F61AC8">
      <w:start w:val="1"/>
      <w:numFmt w:val="bullet"/>
      <w:lvlText w:val=""/>
      <w:lvlJc w:val="left"/>
      <w:pPr>
        <w:tabs>
          <w:tab w:val="num" w:pos="720"/>
        </w:tabs>
        <w:ind w:left="720" w:hanging="360"/>
      </w:pPr>
      <w:rPr>
        <w:rFonts w:ascii="Wingdings 3" w:hAnsi="Wingdings 3" w:hint="default"/>
      </w:rPr>
    </w:lvl>
    <w:lvl w:ilvl="1" w:tplc="B1082ADA" w:tentative="1">
      <w:start w:val="1"/>
      <w:numFmt w:val="bullet"/>
      <w:lvlText w:val=""/>
      <w:lvlJc w:val="left"/>
      <w:pPr>
        <w:tabs>
          <w:tab w:val="num" w:pos="1440"/>
        </w:tabs>
        <w:ind w:left="1440" w:hanging="360"/>
      </w:pPr>
      <w:rPr>
        <w:rFonts w:ascii="Wingdings 3" w:hAnsi="Wingdings 3" w:hint="default"/>
      </w:rPr>
    </w:lvl>
    <w:lvl w:ilvl="2" w:tplc="3F0052EA" w:tentative="1">
      <w:start w:val="1"/>
      <w:numFmt w:val="bullet"/>
      <w:lvlText w:val=""/>
      <w:lvlJc w:val="left"/>
      <w:pPr>
        <w:tabs>
          <w:tab w:val="num" w:pos="2160"/>
        </w:tabs>
        <w:ind w:left="2160" w:hanging="360"/>
      </w:pPr>
      <w:rPr>
        <w:rFonts w:ascii="Wingdings 3" w:hAnsi="Wingdings 3" w:hint="default"/>
      </w:rPr>
    </w:lvl>
    <w:lvl w:ilvl="3" w:tplc="7572F220" w:tentative="1">
      <w:start w:val="1"/>
      <w:numFmt w:val="bullet"/>
      <w:lvlText w:val=""/>
      <w:lvlJc w:val="left"/>
      <w:pPr>
        <w:tabs>
          <w:tab w:val="num" w:pos="2880"/>
        </w:tabs>
        <w:ind w:left="2880" w:hanging="360"/>
      </w:pPr>
      <w:rPr>
        <w:rFonts w:ascii="Wingdings 3" w:hAnsi="Wingdings 3" w:hint="default"/>
      </w:rPr>
    </w:lvl>
    <w:lvl w:ilvl="4" w:tplc="80162EE4" w:tentative="1">
      <w:start w:val="1"/>
      <w:numFmt w:val="bullet"/>
      <w:lvlText w:val=""/>
      <w:lvlJc w:val="left"/>
      <w:pPr>
        <w:tabs>
          <w:tab w:val="num" w:pos="3600"/>
        </w:tabs>
        <w:ind w:left="3600" w:hanging="360"/>
      </w:pPr>
      <w:rPr>
        <w:rFonts w:ascii="Wingdings 3" w:hAnsi="Wingdings 3" w:hint="default"/>
      </w:rPr>
    </w:lvl>
    <w:lvl w:ilvl="5" w:tplc="5686EE6E" w:tentative="1">
      <w:start w:val="1"/>
      <w:numFmt w:val="bullet"/>
      <w:lvlText w:val=""/>
      <w:lvlJc w:val="left"/>
      <w:pPr>
        <w:tabs>
          <w:tab w:val="num" w:pos="4320"/>
        </w:tabs>
        <w:ind w:left="4320" w:hanging="360"/>
      </w:pPr>
      <w:rPr>
        <w:rFonts w:ascii="Wingdings 3" w:hAnsi="Wingdings 3" w:hint="default"/>
      </w:rPr>
    </w:lvl>
    <w:lvl w:ilvl="6" w:tplc="8F925F3C" w:tentative="1">
      <w:start w:val="1"/>
      <w:numFmt w:val="bullet"/>
      <w:lvlText w:val=""/>
      <w:lvlJc w:val="left"/>
      <w:pPr>
        <w:tabs>
          <w:tab w:val="num" w:pos="5040"/>
        </w:tabs>
        <w:ind w:left="5040" w:hanging="360"/>
      </w:pPr>
      <w:rPr>
        <w:rFonts w:ascii="Wingdings 3" w:hAnsi="Wingdings 3" w:hint="default"/>
      </w:rPr>
    </w:lvl>
    <w:lvl w:ilvl="7" w:tplc="1F5C538C" w:tentative="1">
      <w:start w:val="1"/>
      <w:numFmt w:val="bullet"/>
      <w:lvlText w:val=""/>
      <w:lvlJc w:val="left"/>
      <w:pPr>
        <w:tabs>
          <w:tab w:val="num" w:pos="5760"/>
        </w:tabs>
        <w:ind w:left="5760" w:hanging="360"/>
      </w:pPr>
      <w:rPr>
        <w:rFonts w:ascii="Wingdings 3" w:hAnsi="Wingdings 3" w:hint="default"/>
      </w:rPr>
    </w:lvl>
    <w:lvl w:ilvl="8" w:tplc="AA2848B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4B461A3"/>
    <w:multiLevelType w:val="hybridMultilevel"/>
    <w:tmpl w:val="CF964894"/>
    <w:lvl w:ilvl="0" w:tplc="E39694D6">
      <w:start w:val="1"/>
      <w:numFmt w:val="bullet"/>
      <w:lvlText w:val=""/>
      <w:lvlJc w:val="left"/>
      <w:pPr>
        <w:tabs>
          <w:tab w:val="num" w:pos="720"/>
        </w:tabs>
        <w:ind w:left="720" w:hanging="360"/>
      </w:pPr>
      <w:rPr>
        <w:rFonts w:ascii="Wingdings 3" w:hAnsi="Wingdings 3" w:hint="default"/>
      </w:rPr>
    </w:lvl>
    <w:lvl w:ilvl="1" w:tplc="6FF44186" w:tentative="1">
      <w:start w:val="1"/>
      <w:numFmt w:val="bullet"/>
      <w:lvlText w:val=""/>
      <w:lvlJc w:val="left"/>
      <w:pPr>
        <w:tabs>
          <w:tab w:val="num" w:pos="1440"/>
        </w:tabs>
        <w:ind w:left="1440" w:hanging="360"/>
      </w:pPr>
      <w:rPr>
        <w:rFonts w:ascii="Wingdings 3" w:hAnsi="Wingdings 3" w:hint="default"/>
      </w:rPr>
    </w:lvl>
    <w:lvl w:ilvl="2" w:tplc="396677F2" w:tentative="1">
      <w:start w:val="1"/>
      <w:numFmt w:val="bullet"/>
      <w:lvlText w:val=""/>
      <w:lvlJc w:val="left"/>
      <w:pPr>
        <w:tabs>
          <w:tab w:val="num" w:pos="2160"/>
        </w:tabs>
        <w:ind w:left="2160" w:hanging="360"/>
      </w:pPr>
      <w:rPr>
        <w:rFonts w:ascii="Wingdings 3" w:hAnsi="Wingdings 3" w:hint="default"/>
      </w:rPr>
    </w:lvl>
    <w:lvl w:ilvl="3" w:tplc="E42C25B4" w:tentative="1">
      <w:start w:val="1"/>
      <w:numFmt w:val="bullet"/>
      <w:lvlText w:val=""/>
      <w:lvlJc w:val="left"/>
      <w:pPr>
        <w:tabs>
          <w:tab w:val="num" w:pos="2880"/>
        </w:tabs>
        <w:ind w:left="2880" w:hanging="360"/>
      </w:pPr>
      <w:rPr>
        <w:rFonts w:ascii="Wingdings 3" w:hAnsi="Wingdings 3" w:hint="default"/>
      </w:rPr>
    </w:lvl>
    <w:lvl w:ilvl="4" w:tplc="B710947E" w:tentative="1">
      <w:start w:val="1"/>
      <w:numFmt w:val="bullet"/>
      <w:lvlText w:val=""/>
      <w:lvlJc w:val="left"/>
      <w:pPr>
        <w:tabs>
          <w:tab w:val="num" w:pos="3600"/>
        </w:tabs>
        <w:ind w:left="3600" w:hanging="360"/>
      </w:pPr>
      <w:rPr>
        <w:rFonts w:ascii="Wingdings 3" w:hAnsi="Wingdings 3" w:hint="default"/>
      </w:rPr>
    </w:lvl>
    <w:lvl w:ilvl="5" w:tplc="1FF43486" w:tentative="1">
      <w:start w:val="1"/>
      <w:numFmt w:val="bullet"/>
      <w:lvlText w:val=""/>
      <w:lvlJc w:val="left"/>
      <w:pPr>
        <w:tabs>
          <w:tab w:val="num" w:pos="4320"/>
        </w:tabs>
        <w:ind w:left="4320" w:hanging="360"/>
      </w:pPr>
      <w:rPr>
        <w:rFonts w:ascii="Wingdings 3" w:hAnsi="Wingdings 3" w:hint="default"/>
      </w:rPr>
    </w:lvl>
    <w:lvl w:ilvl="6" w:tplc="5B10F320" w:tentative="1">
      <w:start w:val="1"/>
      <w:numFmt w:val="bullet"/>
      <w:lvlText w:val=""/>
      <w:lvlJc w:val="left"/>
      <w:pPr>
        <w:tabs>
          <w:tab w:val="num" w:pos="5040"/>
        </w:tabs>
        <w:ind w:left="5040" w:hanging="360"/>
      </w:pPr>
      <w:rPr>
        <w:rFonts w:ascii="Wingdings 3" w:hAnsi="Wingdings 3" w:hint="default"/>
      </w:rPr>
    </w:lvl>
    <w:lvl w:ilvl="7" w:tplc="990A9BC6" w:tentative="1">
      <w:start w:val="1"/>
      <w:numFmt w:val="bullet"/>
      <w:lvlText w:val=""/>
      <w:lvlJc w:val="left"/>
      <w:pPr>
        <w:tabs>
          <w:tab w:val="num" w:pos="5760"/>
        </w:tabs>
        <w:ind w:left="5760" w:hanging="360"/>
      </w:pPr>
      <w:rPr>
        <w:rFonts w:ascii="Wingdings 3" w:hAnsi="Wingdings 3" w:hint="default"/>
      </w:rPr>
    </w:lvl>
    <w:lvl w:ilvl="8" w:tplc="9564951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73909C8"/>
    <w:multiLevelType w:val="hybridMultilevel"/>
    <w:tmpl w:val="90B4CB96"/>
    <w:lvl w:ilvl="0" w:tplc="5904849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AD5021E"/>
    <w:multiLevelType w:val="hybridMultilevel"/>
    <w:tmpl w:val="447A5BD2"/>
    <w:lvl w:ilvl="0" w:tplc="0DBAE6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C057D8"/>
    <w:multiLevelType w:val="hybridMultilevel"/>
    <w:tmpl w:val="A7F28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C44708"/>
    <w:multiLevelType w:val="hybridMultilevel"/>
    <w:tmpl w:val="9A88D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AC3E2C"/>
    <w:multiLevelType w:val="hybridMultilevel"/>
    <w:tmpl w:val="D6B2148E"/>
    <w:lvl w:ilvl="0" w:tplc="E35030C8">
      <w:start w:val="1"/>
      <w:numFmt w:val="bullet"/>
      <w:lvlText w:val=""/>
      <w:lvlJc w:val="left"/>
      <w:pPr>
        <w:tabs>
          <w:tab w:val="num" w:pos="720"/>
        </w:tabs>
        <w:ind w:left="720" w:hanging="360"/>
      </w:pPr>
      <w:rPr>
        <w:rFonts w:ascii="Wingdings" w:hAnsi="Wingdings" w:hint="default"/>
      </w:rPr>
    </w:lvl>
    <w:lvl w:ilvl="1" w:tplc="E3DAA984" w:tentative="1">
      <w:start w:val="1"/>
      <w:numFmt w:val="bullet"/>
      <w:lvlText w:val=""/>
      <w:lvlJc w:val="left"/>
      <w:pPr>
        <w:tabs>
          <w:tab w:val="num" w:pos="1440"/>
        </w:tabs>
        <w:ind w:left="1440" w:hanging="360"/>
      </w:pPr>
      <w:rPr>
        <w:rFonts w:ascii="Wingdings" w:hAnsi="Wingdings" w:hint="default"/>
      </w:rPr>
    </w:lvl>
    <w:lvl w:ilvl="2" w:tplc="DC80C834" w:tentative="1">
      <w:start w:val="1"/>
      <w:numFmt w:val="bullet"/>
      <w:lvlText w:val=""/>
      <w:lvlJc w:val="left"/>
      <w:pPr>
        <w:tabs>
          <w:tab w:val="num" w:pos="2160"/>
        </w:tabs>
        <w:ind w:left="2160" w:hanging="360"/>
      </w:pPr>
      <w:rPr>
        <w:rFonts w:ascii="Wingdings" w:hAnsi="Wingdings" w:hint="default"/>
      </w:rPr>
    </w:lvl>
    <w:lvl w:ilvl="3" w:tplc="0EA66148" w:tentative="1">
      <w:start w:val="1"/>
      <w:numFmt w:val="bullet"/>
      <w:lvlText w:val=""/>
      <w:lvlJc w:val="left"/>
      <w:pPr>
        <w:tabs>
          <w:tab w:val="num" w:pos="2880"/>
        </w:tabs>
        <w:ind w:left="2880" w:hanging="360"/>
      </w:pPr>
      <w:rPr>
        <w:rFonts w:ascii="Wingdings" w:hAnsi="Wingdings" w:hint="default"/>
      </w:rPr>
    </w:lvl>
    <w:lvl w:ilvl="4" w:tplc="9EDCE130" w:tentative="1">
      <w:start w:val="1"/>
      <w:numFmt w:val="bullet"/>
      <w:lvlText w:val=""/>
      <w:lvlJc w:val="left"/>
      <w:pPr>
        <w:tabs>
          <w:tab w:val="num" w:pos="3600"/>
        </w:tabs>
        <w:ind w:left="3600" w:hanging="360"/>
      </w:pPr>
      <w:rPr>
        <w:rFonts w:ascii="Wingdings" w:hAnsi="Wingdings" w:hint="default"/>
      </w:rPr>
    </w:lvl>
    <w:lvl w:ilvl="5" w:tplc="85C6647E" w:tentative="1">
      <w:start w:val="1"/>
      <w:numFmt w:val="bullet"/>
      <w:lvlText w:val=""/>
      <w:lvlJc w:val="left"/>
      <w:pPr>
        <w:tabs>
          <w:tab w:val="num" w:pos="4320"/>
        </w:tabs>
        <w:ind w:left="4320" w:hanging="360"/>
      </w:pPr>
      <w:rPr>
        <w:rFonts w:ascii="Wingdings" w:hAnsi="Wingdings" w:hint="default"/>
      </w:rPr>
    </w:lvl>
    <w:lvl w:ilvl="6" w:tplc="A662A854" w:tentative="1">
      <w:start w:val="1"/>
      <w:numFmt w:val="bullet"/>
      <w:lvlText w:val=""/>
      <w:lvlJc w:val="left"/>
      <w:pPr>
        <w:tabs>
          <w:tab w:val="num" w:pos="5040"/>
        </w:tabs>
        <w:ind w:left="5040" w:hanging="360"/>
      </w:pPr>
      <w:rPr>
        <w:rFonts w:ascii="Wingdings" w:hAnsi="Wingdings" w:hint="default"/>
      </w:rPr>
    </w:lvl>
    <w:lvl w:ilvl="7" w:tplc="2BB87AC4" w:tentative="1">
      <w:start w:val="1"/>
      <w:numFmt w:val="bullet"/>
      <w:lvlText w:val=""/>
      <w:lvlJc w:val="left"/>
      <w:pPr>
        <w:tabs>
          <w:tab w:val="num" w:pos="5760"/>
        </w:tabs>
        <w:ind w:left="5760" w:hanging="360"/>
      </w:pPr>
      <w:rPr>
        <w:rFonts w:ascii="Wingdings" w:hAnsi="Wingdings" w:hint="default"/>
      </w:rPr>
    </w:lvl>
    <w:lvl w:ilvl="8" w:tplc="2F9E481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EC4819"/>
    <w:multiLevelType w:val="hybridMultilevel"/>
    <w:tmpl w:val="6726A1CA"/>
    <w:lvl w:ilvl="0" w:tplc="5B7E4E12">
      <w:start w:val="1"/>
      <w:numFmt w:val="bullet"/>
      <w:lvlText w:val=""/>
      <w:lvlJc w:val="left"/>
      <w:pPr>
        <w:tabs>
          <w:tab w:val="num" w:pos="720"/>
        </w:tabs>
        <w:ind w:left="720" w:hanging="360"/>
      </w:pPr>
      <w:rPr>
        <w:rFonts w:ascii="Wingdings" w:hAnsi="Wingdings" w:hint="default"/>
      </w:rPr>
    </w:lvl>
    <w:lvl w:ilvl="1" w:tplc="56FED0D2" w:tentative="1">
      <w:start w:val="1"/>
      <w:numFmt w:val="bullet"/>
      <w:lvlText w:val=""/>
      <w:lvlJc w:val="left"/>
      <w:pPr>
        <w:tabs>
          <w:tab w:val="num" w:pos="1440"/>
        </w:tabs>
        <w:ind w:left="1440" w:hanging="360"/>
      </w:pPr>
      <w:rPr>
        <w:rFonts w:ascii="Wingdings" w:hAnsi="Wingdings" w:hint="default"/>
      </w:rPr>
    </w:lvl>
    <w:lvl w:ilvl="2" w:tplc="7EE23DC4" w:tentative="1">
      <w:start w:val="1"/>
      <w:numFmt w:val="bullet"/>
      <w:lvlText w:val=""/>
      <w:lvlJc w:val="left"/>
      <w:pPr>
        <w:tabs>
          <w:tab w:val="num" w:pos="2160"/>
        </w:tabs>
        <w:ind w:left="2160" w:hanging="360"/>
      </w:pPr>
      <w:rPr>
        <w:rFonts w:ascii="Wingdings" w:hAnsi="Wingdings" w:hint="default"/>
      </w:rPr>
    </w:lvl>
    <w:lvl w:ilvl="3" w:tplc="03DEC87E" w:tentative="1">
      <w:start w:val="1"/>
      <w:numFmt w:val="bullet"/>
      <w:lvlText w:val=""/>
      <w:lvlJc w:val="left"/>
      <w:pPr>
        <w:tabs>
          <w:tab w:val="num" w:pos="2880"/>
        </w:tabs>
        <w:ind w:left="2880" w:hanging="360"/>
      </w:pPr>
      <w:rPr>
        <w:rFonts w:ascii="Wingdings" w:hAnsi="Wingdings" w:hint="default"/>
      </w:rPr>
    </w:lvl>
    <w:lvl w:ilvl="4" w:tplc="327E671A" w:tentative="1">
      <w:start w:val="1"/>
      <w:numFmt w:val="bullet"/>
      <w:lvlText w:val=""/>
      <w:lvlJc w:val="left"/>
      <w:pPr>
        <w:tabs>
          <w:tab w:val="num" w:pos="3600"/>
        </w:tabs>
        <w:ind w:left="3600" w:hanging="360"/>
      </w:pPr>
      <w:rPr>
        <w:rFonts w:ascii="Wingdings" w:hAnsi="Wingdings" w:hint="default"/>
      </w:rPr>
    </w:lvl>
    <w:lvl w:ilvl="5" w:tplc="CC94F65E" w:tentative="1">
      <w:start w:val="1"/>
      <w:numFmt w:val="bullet"/>
      <w:lvlText w:val=""/>
      <w:lvlJc w:val="left"/>
      <w:pPr>
        <w:tabs>
          <w:tab w:val="num" w:pos="4320"/>
        </w:tabs>
        <w:ind w:left="4320" w:hanging="360"/>
      </w:pPr>
      <w:rPr>
        <w:rFonts w:ascii="Wingdings" w:hAnsi="Wingdings" w:hint="default"/>
      </w:rPr>
    </w:lvl>
    <w:lvl w:ilvl="6" w:tplc="0090E908" w:tentative="1">
      <w:start w:val="1"/>
      <w:numFmt w:val="bullet"/>
      <w:lvlText w:val=""/>
      <w:lvlJc w:val="left"/>
      <w:pPr>
        <w:tabs>
          <w:tab w:val="num" w:pos="5040"/>
        </w:tabs>
        <w:ind w:left="5040" w:hanging="360"/>
      </w:pPr>
      <w:rPr>
        <w:rFonts w:ascii="Wingdings" w:hAnsi="Wingdings" w:hint="default"/>
      </w:rPr>
    </w:lvl>
    <w:lvl w:ilvl="7" w:tplc="9E140A50" w:tentative="1">
      <w:start w:val="1"/>
      <w:numFmt w:val="bullet"/>
      <w:lvlText w:val=""/>
      <w:lvlJc w:val="left"/>
      <w:pPr>
        <w:tabs>
          <w:tab w:val="num" w:pos="5760"/>
        </w:tabs>
        <w:ind w:left="5760" w:hanging="360"/>
      </w:pPr>
      <w:rPr>
        <w:rFonts w:ascii="Wingdings" w:hAnsi="Wingdings" w:hint="default"/>
      </w:rPr>
    </w:lvl>
    <w:lvl w:ilvl="8" w:tplc="1F78C7A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81759F"/>
    <w:multiLevelType w:val="hybridMultilevel"/>
    <w:tmpl w:val="DE946882"/>
    <w:lvl w:ilvl="0" w:tplc="94BA06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3ABA2396"/>
    <w:multiLevelType w:val="hybridMultilevel"/>
    <w:tmpl w:val="ED3A673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2" w15:restartNumberingAfterBreak="0">
    <w:nsid w:val="3BBB4449"/>
    <w:multiLevelType w:val="hybridMultilevel"/>
    <w:tmpl w:val="96C8FC68"/>
    <w:lvl w:ilvl="0" w:tplc="4F48E4E4">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8C61160"/>
    <w:multiLevelType w:val="hybridMultilevel"/>
    <w:tmpl w:val="6F7C46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48C745D5"/>
    <w:multiLevelType w:val="hybridMultilevel"/>
    <w:tmpl w:val="6B306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8D55A5F"/>
    <w:multiLevelType w:val="hybridMultilevel"/>
    <w:tmpl w:val="641CDE62"/>
    <w:lvl w:ilvl="0" w:tplc="0C706604">
      <w:start w:val="1"/>
      <w:numFmt w:val="bullet"/>
      <w:lvlText w:val="•"/>
      <w:lvlJc w:val="left"/>
      <w:pPr>
        <w:tabs>
          <w:tab w:val="num" w:pos="720"/>
        </w:tabs>
        <w:ind w:left="720" w:hanging="360"/>
      </w:pPr>
      <w:rPr>
        <w:rFonts w:ascii="Times New Roman" w:hAnsi="Times New Roman" w:hint="default"/>
      </w:rPr>
    </w:lvl>
    <w:lvl w:ilvl="1" w:tplc="102A9BB2" w:tentative="1">
      <w:start w:val="1"/>
      <w:numFmt w:val="bullet"/>
      <w:lvlText w:val="•"/>
      <w:lvlJc w:val="left"/>
      <w:pPr>
        <w:tabs>
          <w:tab w:val="num" w:pos="1440"/>
        </w:tabs>
        <w:ind w:left="1440" w:hanging="360"/>
      </w:pPr>
      <w:rPr>
        <w:rFonts w:ascii="Times New Roman" w:hAnsi="Times New Roman" w:hint="default"/>
      </w:rPr>
    </w:lvl>
    <w:lvl w:ilvl="2" w:tplc="96DE44EE" w:tentative="1">
      <w:start w:val="1"/>
      <w:numFmt w:val="bullet"/>
      <w:lvlText w:val="•"/>
      <w:lvlJc w:val="left"/>
      <w:pPr>
        <w:tabs>
          <w:tab w:val="num" w:pos="2160"/>
        </w:tabs>
        <w:ind w:left="2160" w:hanging="360"/>
      </w:pPr>
      <w:rPr>
        <w:rFonts w:ascii="Times New Roman" w:hAnsi="Times New Roman" w:hint="default"/>
      </w:rPr>
    </w:lvl>
    <w:lvl w:ilvl="3" w:tplc="DB0A98E4" w:tentative="1">
      <w:start w:val="1"/>
      <w:numFmt w:val="bullet"/>
      <w:lvlText w:val="•"/>
      <w:lvlJc w:val="left"/>
      <w:pPr>
        <w:tabs>
          <w:tab w:val="num" w:pos="2880"/>
        </w:tabs>
        <w:ind w:left="2880" w:hanging="360"/>
      </w:pPr>
      <w:rPr>
        <w:rFonts w:ascii="Times New Roman" w:hAnsi="Times New Roman" w:hint="default"/>
      </w:rPr>
    </w:lvl>
    <w:lvl w:ilvl="4" w:tplc="03A2D0A6" w:tentative="1">
      <w:start w:val="1"/>
      <w:numFmt w:val="bullet"/>
      <w:lvlText w:val="•"/>
      <w:lvlJc w:val="left"/>
      <w:pPr>
        <w:tabs>
          <w:tab w:val="num" w:pos="3600"/>
        </w:tabs>
        <w:ind w:left="3600" w:hanging="360"/>
      </w:pPr>
      <w:rPr>
        <w:rFonts w:ascii="Times New Roman" w:hAnsi="Times New Roman" w:hint="default"/>
      </w:rPr>
    </w:lvl>
    <w:lvl w:ilvl="5" w:tplc="FB0CAA60" w:tentative="1">
      <w:start w:val="1"/>
      <w:numFmt w:val="bullet"/>
      <w:lvlText w:val="•"/>
      <w:lvlJc w:val="left"/>
      <w:pPr>
        <w:tabs>
          <w:tab w:val="num" w:pos="4320"/>
        </w:tabs>
        <w:ind w:left="4320" w:hanging="360"/>
      </w:pPr>
      <w:rPr>
        <w:rFonts w:ascii="Times New Roman" w:hAnsi="Times New Roman" w:hint="default"/>
      </w:rPr>
    </w:lvl>
    <w:lvl w:ilvl="6" w:tplc="984C451A" w:tentative="1">
      <w:start w:val="1"/>
      <w:numFmt w:val="bullet"/>
      <w:lvlText w:val="•"/>
      <w:lvlJc w:val="left"/>
      <w:pPr>
        <w:tabs>
          <w:tab w:val="num" w:pos="5040"/>
        </w:tabs>
        <w:ind w:left="5040" w:hanging="360"/>
      </w:pPr>
      <w:rPr>
        <w:rFonts w:ascii="Times New Roman" w:hAnsi="Times New Roman" w:hint="default"/>
      </w:rPr>
    </w:lvl>
    <w:lvl w:ilvl="7" w:tplc="60B21838" w:tentative="1">
      <w:start w:val="1"/>
      <w:numFmt w:val="bullet"/>
      <w:lvlText w:val="•"/>
      <w:lvlJc w:val="left"/>
      <w:pPr>
        <w:tabs>
          <w:tab w:val="num" w:pos="5760"/>
        </w:tabs>
        <w:ind w:left="5760" w:hanging="360"/>
      </w:pPr>
      <w:rPr>
        <w:rFonts w:ascii="Times New Roman" w:hAnsi="Times New Roman" w:hint="default"/>
      </w:rPr>
    </w:lvl>
    <w:lvl w:ilvl="8" w:tplc="72CC97B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F2D24AC"/>
    <w:multiLevelType w:val="hybridMultilevel"/>
    <w:tmpl w:val="2B2E0384"/>
    <w:lvl w:ilvl="0" w:tplc="49C6C7D8">
      <w:start w:val="1"/>
      <w:numFmt w:val="bullet"/>
      <w:lvlText w:val=""/>
      <w:lvlJc w:val="left"/>
      <w:pPr>
        <w:tabs>
          <w:tab w:val="num" w:pos="720"/>
        </w:tabs>
        <w:ind w:left="720" w:hanging="360"/>
      </w:pPr>
      <w:rPr>
        <w:rFonts w:ascii="Wingdings 3" w:hAnsi="Wingdings 3" w:hint="default"/>
      </w:rPr>
    </w:lvl>
    <w:lvl w:ilvl="1" w:tplc="4C6635AC">
      <w:start w:val="1626"/>
      <w:numFmt w:val="bullet"/>
      <w:lvlText w:val=""/>
      <w:lvlJc w:val="left"/>
      <w:pPr>
        <w:tabs>
          <w:tab w:val="num" w:pos="1440"/>
        </w:tabs>
        <w:ind w:left="1440" w:hanging="360"/>
      </w:pPr>
      <w:rPr>
        <w:rFonts w:ascii="Wingdings 3" w:hAnsi="Wingdings 3" w:hint="default"/>
      </w:rPr>
    </w:lvl>
    <w:lvl w:ilvl="2" w:tplc="52CE0D88" w:tentative="1">
      <w:start w:val="1"/>
      <w:numFmt w:val="bullet"/>
      <w:lvlText w:val=""/>
      <w:lvlJc w:val="left"/>
      <w:pPr>
        <w:tabs>
          <w:tab w:val="num" w:pos="2160"/>
        </w:tabs>
        <w:ind w:left="2160" w:hanging="360"/>
      </w:pPr>
      <w:rPr>
        <w:rFonts w:ascii="Wingdings 3" w:hAnsi="Wingdings 3" w:hint="default"/>
      </w:rPr>
    </w:lvl>
    <w:lvl w:ilvl="3" w:tplc="94809B74" w:tentative="1">
      <w:start w:val="1"/>
      <w:numFmt w:val="bullet"/>
      <w:lvlText w:val=""/>
      <w:lvlJc w:val="left"/>
      <w:pPr>
        <w:tabs>
          <w:tab w:val="num" w:pos="2880"/>
        </w:tabs>
        <w:ind w:left="2880" w:hanging="360"/>
      </w:pPr>
      <w:rPr>
        <w:rFonts w:ascii="Wingdings 3" w:hAnsi="Wingdings 3" w:hint="default"/>
      </w:rPr>
    </w:lvl>
    <w:lvl w:ilvl="4" w:tplc="5F721F32" w:tentative="1">
      <w:start w:val="1"/>
      <w:numFmt w:val="bullet"/>
      <w:lvlText w:val=""/>
      <w:lvlJc w:val="left"/>
      <w:pPr>
        <w:tabs>
          <w:tab w:val="num" w:pos="3600"/>
        </w:tabs>
        <w:ind w:left="3600" w:hanging="360"/>
      </w:pPr>
      <w:rPr>
        <w:rFonts w:ascii="Wingdings 3" w:hAnsi="Wingdings 3" w:hint="default"/>
      </w:rPr>
    </w:lvl>
    <w:lvl w:ilvl="5" w:tplc="0B227896" w:tentative="1">
      <w:start w:val="1"/>
      <w:numFmt w:val="bullet"/>
      <w:lvlText w:val=""/>
      <w:lvlJc w:val="left"/>
      <w:pPr>
        <w:tabs>
          <w:tab w:val="num" w:pos="4320"/>
        </w:tabs>
        <w:ind w:left="4320" w:hanging="360"/>
      </w:pPr>
      <w:rPr>
        <w:rFonts w:ascii="Wingdings 3" w:hAnsi="Wingdings 3" w:hint="default"/>
      </w:rPr>
    </w:lvl>
    <w:lvl w:ilvl="6" w:tplc="86D66856" w:tentative="1">
      <w:start w:val="1"/>
      <w:numFmt w:val="bullet"/>
      <w:lvlText w:val=""/>
      <w:lvlJc w:val="left"/>
      <w:pPr>
        <w:tabs>
          <w:tab w:val="num" w:pos="5040"/>
        </w:tabs>
        <w:ind w:left="5040" w:hanging="360"/>
      </w:pPr>
      <w:rPr>
        <w:rFonts w:ascii="Wingdings 3" w:hAnsi="Wingdings 3" w:hint="default"/>
      </w:rPr>
    </w:lvl>
    <w:lvl w:ilvl="7" w:tplc="3A2618E2" w:tentative="1">
      <w:start w:val="1"/>
      <w:numFmt w:val="bullet"/>
      <w:lvlText w:val=""/>
      <w:lvlJc w:val="left"/>
      <w:pPr>
        <w:tabs>
          <w:tab w:val="num" w:pos="5760"/>
        </w:tabs>
        <w:ind w:left="5760" w:hanging="360"/>
      </w:pPr>
      <w:rPr>
        <w:rFonts w:ascii="Wingdings 3" w:hAnsi="Wingdings 3" w:hint="default"/>
      </w:rPr>
    </w:lvl>
    <w:lvl w:ilvl="8" w:tplc="EB0E158C"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514D3C72"/>
    <w:multiLevelType w:val="hybridMultilevel"/>
    <w:tmpl w:val="4FA037E0"/>
    <w:lvl w:ilvl="0" w:tplc="F93646D8">
      <w:start w:val="1"/>
      <w:numFmt w:val="bullet"/>
      <w:lvlText w:val="•"/>
      <w:lvlJc w:val="left"/>
      <w:pPr>
        <w:tabs>
          <w:tab w:val="num" w:pos="720"/>
        </w:tabs>
        <w:ind w:left="720" w:hanging="360"/>
      </w:pPr>
      <w:rPr>
        <w:rFonts w:ascii="Arial" w:hAnsi="Arial" w:hint="default"/>
      </w:rPr>
    </w:lvl>
    <w:lvl w:ilvl="1" w:tplc="2482172C" w:tentative="1">
      <w:start w:val="1"/>
      <w:numFmt w:val="bullet"/>
      <w:lvlText w:val="•"/>
      <w:lvlJc w:val="left"/>
      <w:pPr>
        <w:tabs>
          <w:tab w:val="num" w:pos="1440"/>
        </w:tabs>
        <w:ind w:left="1440" w:hanging="360"/>
      </w:pPr>
      <w:rPr>
        <w:rFonts w:ascii="Arial" w:hAnsi="Arial" w:hint="default"/>
      </w:rPr>
    </w:lvl>
    <w:lvl w:ilvl="2" w:tplc="664E4794" w:tentative="1">
      <w:start w:val="1"/>
      <w:numFmt w:val="bullet"/>
      <w:lvlText w:val="•"/>
      <w:lvlJc w:val="left"/>
      <w:pPr>
        <w:tabs>
          <w:tab w:val="num" w:pos="2160"/>
        </w:tabs>
        <w:ind w:left="2160" w:hanging="360"/>
      </w:pPr>
      <w:rPr>
        <w:rFonts w:ascii="Arial" w:hAnsi="Arial" w:hint="default"/>
      </w:rPr>
    </w:lvl>
    <w:lvl w:ilvl="3" w:tplc="49328DE8" w:tentative="1">
      <w:start w:val="1"/>
      <w:numFmt w:val="bullet"/>
      <w:lvlText w:val="•"/>
      <w:lvlJc w:val="left"/>
      <w:pPr>
        <w:tabs>
          <w:tab w:val="num" w:pos="2880"/>
        </w:tabs>
        <w:ind w:left="2880" w:hanging="360"/>
      </w:pPr>
      <w:rPr>
        <w:rFonts w:ascii="Arial" w:hAnsi="Arial" w:hint="default"/>
      </w:rPr>
    </w:lvl>
    <w:lvl w:ilvl="4" w:tplc="9B4C1FB6" w:tentative="1">
      <w:start w:val="1"/>
      <w:numFmt w:val="bullet"/>
      <w:lvlText w:val="•"/>
      <w:lvlJc w:val="left"/>
      <w:pPr>
        <w:tabs>
          <w:tab w:val="num" w:pos="3600"/>
        </w:tabs>
        <w:ind w:left="3600" w:hanging="360"/>
      </w:pPr>
      <w:rPr>
        <w:rFonts w:ascii="Arial" w:hAnsi="Arial" w:hint="default"/>
      </w:rPr>
    </w:lvl>
    <w:lvl w:ilvl="5" w:tplc="052CD17E" w:tentative="1">
      <w:start w:val="1"/>
      <w:numFmt w:val="bullet"/>
      <w:lvlText w:val="•"/>
      <w:lvlJc w:val="left"/>
      <w:pPr>
        <w:tabs>
          <w:tab w:val="num" w:pos="4320"/>
        </w:tabs>
        <w:ind w:left="4320" w:hanging="360"/>
      </w:pPr>
      <w:rPr>
        <w:rFonts w:ascii="Arial" w:hAnsi="Arial" w:hint="default"/>
      </w:rPr>
    </w:lvl>
    <w:lvl w:ilvl="6" w:tplc="84BEEF0A" w:tentative="1">
      <w:start w:val="1"/>
      <w:numFmt w:val="bullet"/>
      <w:lvlText w:val="•"/>
      <w:lvlJc w:val="left"/>
      <w:pPr>
        <w:tabs>
          <w:tab w:val="num" w:pos="5040"/>
        </w:tabs>
        <w:ind w:left="5040" w:hanging="360"/>
      </w:pPr>
      <w:rPr>
        <w:rFonts w:ascii="Arial" w:hAnsi="Arial" w:hint="default"/>
      </w:rPr>
    </w:lvl>
    <w:lvl w:ilvl="7" w:tplc="DF647BC6" w:tentative="1">
      <w:start w:val="1"/>
      <w:numFmt w:val="bullet"/>
      <w:lvlText w:val="•"/>
      <w:lvlJc w:val="left"/>
      <w:pPr>
        <w:tabs>
          <w:tab w:val="num" w:pos="5760"/>
        </w:tabs>
        <w:ind w:left="5760" w:hanging="360"/>
      </w:pPr>
      <w:rPr>
        <w:rFonts w:ascii="Arial" w:hAnsi="Arial" w:hint="default"/>
      </w:rPr>
    </w:lvl>
    <w:lvl w:ilvl="8" w:tplc="C41271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E25AEA"/>
    <w:multiLevelType w:val="hybridMultilevel"/>
    <w:tmpl w:val="DD5479D4"/>
    <w:lvl w:ilvl="0" w:tplc="C3D669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D1E0A2F"/>
    <w:multiLevelType w:val="hybridMultilevel"/>
    <w:tmpl w:val="B7A6E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F823E78"/>
    <w:multiLevelType w:val="hybridMultilevel"/>
    <w:tmpl w:val="7D86F702"/>
    <w:lvl w:ilvl="0" w:tplc="CE3C50D4">
      <w:start w:val="1"/>
      <w:numFmt w:val="bullet"/>
      <w:lvlText w:val=""/>
      <w:lvlJc w:val="left"/>
      <w:pPr>
        <w:tabs>
          <w:tab w:val="num" w:pos="720"/>
        </w:tabs>
        <w:ind w:left="720" w:hanging="360"/>
      </w:pPr>
      <w:rPr>
        <w:rFonts w:ascii="Wingdings 3" w:hAnsi="Wingdings 3" w:hint="default"/>
      </w:rPr>
    </w:lvl>
    <w:lvl w:ilvl="1" w:tplc="5F1AE482" w:tentative="1">
      <w:start w:val="1"/>
      <w:numFmt w:val="bullet"/>
      <w:lvlText w:val=""/>
      <w:lvlJc w:val="left"/>
      <w:pPr>
        <w:tabs>
          <w:tab w:val="num" w:pos="1440"/>
        </w:tabs>
        <w:ind w:left="1440" w:hanging="360"/>
      </w:pPr>
      <w:rPr>
        <w:rFonts w:ascii="Wingdings 3" w:hAnsi="Wingdings 3" w:hint="default"/>
      </w:rPr>
    </w:lvl>
    <w:lvl w:ilvl="2" w:tplc="08D8ABD8" w:tentative="1">
      <w:start w:val="1"/>
      <w:numFmt w:val="bullet"/>
      <w:lvlText w:val=""/>
      <w:lvlJc w:val="left"/>
      <w:pPr>
        <w:tabs>
          <w:tab w:val="num" w:pos="2160"/>
        </w:tabs>
        <w:ind w:left="2160" w:hanging="360"/>
      </w:pPr>
      <w:rPr>
        <w:rFonts w:ascii="Wingdings 3" w:hAnsi="Wingdings 3" w:hint="default"/>
      </w:rPr>
    </w:lvl>
    <w:lvl w:ilvl="3" w:tplc="01C2E744" w:tentative="1">
      <w:start w:val="1"/>
      <w:numFmt w:val="bullet"/>
      <w:lvlText w:val=""/>
      <w:lvlJc w:val="left"/>
      <w:pPr>
        <w:tabs>
          <w:tab w:val="num" w:pos="2880"/>
        </w:tabs>
        <w:ind w:left="2880" w:hanging="360"/>
      </w:pPr>
      <w:rPr>
        <w:rFonts w:ascii="Wingdings 3" w:hAnsi="Wingdings 3" w:hint="default"/>
      </w:rPr>
    </w:lvl>
    <w:lvl w:ilvl="4" w:tplc="9E70D594" w:tentative="1">
      <w:start w:val="1"/>
      <w:numFmt w:val="bullet"/>
      <w:lvlText w:val=""/>
      <w:lvlJc w:val="left"/>
      <w:pPr>
        <w:tabs>
          <w:tab w:val="num" w:pos="3600"/>
        </w:tabs>
        <w:ind w:left="3600" w:hanging="360"/>
      </w:pPr>
      <w:rPr>
        <w:rFonts w:ascii="Wingdings 3" w:hAnsi="Wingdings 3" w:hint="default"/>
      </w:rPr>
    </w:lvl>
    <w:lvl w:ilvl="5" w:tplc="2182DB28" w:tentative="1">
      <w:start w:val="1"/>
      <w:numFmt w:val="bullet"/>
      <w:lvlText w:val=""/>
      <w:lvlJc w:val="left"/>
      <w:pPr>
        <w:tabs>
          <w:tab w:val="num" w:pos="4320"/>
        </w:tabs>
        <w:ind w:left="4320" w:hanging="360"/>
      </w:pPr>
      <w:rPr>
        <w:rFonts w:ascii="Wingdings 3" w:hAnsi="Wingdings 3" w:hint="default"/>
      </w:rPr>
    </w:lvl>
    <w:lvl w:ilvl="6" w:tplc="40708EE4" w:tentative="1">
      <w:start w:val="1"/>
      <w:numFmt w:val="bullet"/>
      <w:lvlText w:val=""/>
      <w:lvlJc w:val="left"/>
      <w:pPr>
        <w:tabs>
          <w:tab w:val="num" w:pos="5040"/>
        </w:tabs>
        <w:ind w:left="5040" w:hanging="360"/>
      </w:pPr>
      <w:rPr>
        <w:rFonts w:ascii="Wingdings 3" w:hAnsi="Wingdings 3" w:hint="default"/>
      </w:rPr>
    </w:lvl>
    <w:lvl w:ilvl="7" w:tplc="29AAAF0E" w:tentative="1">
      <w:start w:val="1"/>
      <w:numFmt w:val="bullet"/>
      <w:lvlText w:val=""/>
      <w:lvlJc w:val="left"/>
      <w:pPr>
        <w:tabs>
          <w:tab w:val="num" w:pos="5760"/>
        </w:tabs>
        <w:ind w:left="5760" w:hanging="360"/>
      </w:pPr>
      <w:rPr>
        <w:rFonts w:ascii="Wingdings 3" w:hAnsi="Wingdings 3" w:hint="default"/>
      </w:rPr>
    </w:lvl>
    <w:lvl w:ilvl="8" w:tplc="57F0114C"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60DF13D0"/>
    <w:multiLevelType w:val="hybridMultilevel"/>
    <w:tmpl w:val="8F2624C2"/>
    <w:lvl w:ilvl="0" w:tplc="81E8290A">
      <w:start w:val="1"/>
      <w:numFmt w:val="bullet"/>
      <w:lvlText w:val=""/>
      <w:lvlJc w:val="left"/>
      <w:pPr>
        <w:tabs>
          <w:tab w:val="num" w:pos="720"/>
        </w:tabs>
        <w:ind w:left="720" w:hanging="360"/>
      </w:pPr>
      <w:rPr>
        <w:rFonts w:ascii="Wingdings" w:hAnsi="Wingdings" w:hint="default"/>
      </w:rPr>
    </w:lvl>
    <w:lvl w:ilvl="1" w:tplc="ABA2E904">
      <w:start w:val="27"/>
      <w:numFmt w:val="bullet"/>
      <w:lvlText w:val=""/>
      <w:lvlJc w:val="left"/>
      <w:pPr>
        <w:tabs>
          <w:tab w:val="num" w:pos="1440"/>
        </w:tabs>
        <w:ind w:left="1440" w:hanging="360"/>
      </w:pPr>
      <w:rPr>
        <w:rFonts w:ascii="Wingdings" w:hAnsi="Wingdings" w:hint="default"/>
      </w:rPr>
    </w:lvl>
    <w:lvl w:ilvl="2" w:tplc="EB90906E">
      <w:start w:val="1"/>
      <w:numFmt w:val="bullet"/>
      <w:lvlText w:val=""/>
      <w:lvlJc w:val="left"/>
      <w:pPr>
        <w:tabs>
          <w:tab w:val="num" w:pos="2160"/>
        </w:tabs>
        <w:ind w:left="2160" w:hanging="360"/>
      </w:pPr>
      <w:rPr>
        <w:rFonts w:ascii="Wingdings" w:hAnsi="Wingdings" w:hint="default"/>
      </w:rPr>
    </w:lvl>
    <w:lvl w:ilvl="3" w:tplc="4BA21A9C">
      <w:start w:val="1"/>
      <w:numFmt w:val="bullet"/>
      <w:lvlText w:val=""/>
      <w:lvlJc w:val="left"/>
      <w:pPr>
        <w:tabs>
          <w:tab w:val="num" w:pos="2880"/>
        </w:tabs>
        <w:ind w:left="2880" w:hanging="360"/>
      </w:pPr>
      <w:rPr>
        <w:rFonts w:ascii="Wingdings" w:hAnsi="Wingdings" w:hint="default"/>
      </w:rPr>
    </w:lvl>
    <w:lvl w:ilvl="4" w:tplc="31DC4066">
      <w:start w:val="1"/>
      <w:numFmt w:val="bullet"/>
      <w:lvlText w:val=""/>
      <w:lvlJc w:val="left"/>
      <w:pPr>
        <w:tabs>
          <w:tab w:val="num" w:pos="3600"/>
        </w:tabs>
        <w:ind w:left="3600" w:hanging="360"/>
      </w:pPr>
      <w:rPr>
        <w:rFonts w:ascii="Wingdings" w:hAnsi="Wingdings" w:hint="default"/>
      </w:rPr>
    </w:lvl>
    <w:lvl w:ilvl="5" w:tplc="E8CC5A10">
      <w:start w:val="1"/>
      <w:numFmt w:val="bullet"/>
      <w:lvlText w:val=""/>
      <w:lvlJc w:val="left"/>
      <w:pPr>
        <w:tabs>
          <w:tab w:val="num" w:pos="4320"/>
        </w:tabs>
        <w:ind w:left="4320" w:hanging="360"/>
      </w:pPr>
      <w:rPr>
        <w:rFonts w:ascii="Wingdings" w:hAnsi="Wingdings" w:hint="default"/>
      </w:rPr>
    </w:lvl>
    <w:lvl w:ilvl="6" w:tplc="7F82FDA2">
      <w:start w:val="1"/>
      <w:numFmt w:val="bullet"/>
      <w:lvlText w:val=""/>
      <w:lvlJc w:val="left"/>
      <w:pPr>
        <w:tabs>
          <w:tab w:val="num" w:pos="5040"/>
        </w:tabs>
        <w:ind w:left="5040" w:hanging="360"/>
      </w:pPr>
      <w:rPr>
        <w:rFonts w:ascii="Wingdings" w:hAnsi="Wingdings" w:hint="default"/>
      </w:rPr>
    </w:lvl>
    <w:lvl w:ilvl="7" w:tplc="B7AE15CA">
      <w:start w:val="1"/>
      <w:numFmt w:val="bullet"/>
      <w:lvlText w:val=""/>
      <w:lvlJc w:val="left"/>
      <w:pPr>
        <w:tabs>
          <w:tab w:val="num" w:pos="5760"/>
        </w:tabs>
        <w:ind w:left="5760" w:hanging="360"/>
      </w:pPr>
      <w:rPr>
        <w:rFonts w:ascii="Wingdings" w:hAnsi="Wingdings" w:hint="default"/>
      </w:rPr>
    </w:lvl>
    <w:lvl w:ilvl="8" w:tplc="6102061E">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163071"/>
    <w:multiLevelType w:val="hybridMultilevel"/>
    <w:tmpl w:val="4378A3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7D1238"/>
    <w:multiLevelType w:val="hybridMultilevel"/>
    <w:tmpl w:val="4E986C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67FC6A61"/>
    <w:multiLevelType w:val="hybridMultilevel"/>
    <w:tmpl w:val="C002B31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15:restartNumberingAfterBreak="0">
    <w:nsid w:val="684F7731"/>
    <w:multiLevelType w:val="multilevel"/>
    <w:tmpl w:val="D6E46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B964C5"/>
    <w:multiLevelType w:val="hybridMultilevel"/>
    <w:tmpl w:val="BEB6F2EA"/>
    <w:lvl w:ilvl="0" w:tplc="08DAD130">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12E33C2"/>
    <w:multiLevelType w:val="hybridMultilevel"/>
    <w:tmpl w:val="6A2A3968"/>
    <w:lvl w:ilvl="0" w:tplc="83141894">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1662E5E"/>
    <w:multiLevelType w:val="hybridMultilevel"/>
    <w:tmpl w:val="F334BB1C"/>
    <w:lvl w:ilvl="0" w:tplc="993059B8">
      <w:start w:val="1"/>
      <w:numFmt w:val="bullet"/>
      <w:lvlText w:val=""/>
      <w:lvlJc w:val="left"/>
      <w:pPr>
        <w:tabs>
          <w:tab w:val="num" w:pos="720"/>
        </w:tabs>
        <w:ind w:left="720" w:hanging="360"/>
      </w:pPr>
      <w:rPr>
        <w:rFonts w:ascii="Wingdings" w:hAnsi="Wingdings" w:hint="default"/>
      </w:rPr>
    </w:lvl>
    <w:lvl w:ilvl="1" w:tplc="5AE099C6">
      <w:start w:val="1"/>
      <w:numFmt w:val="bullet"/>
      <w:lvlText w:val=""/>
      <w:lvlJc w:val="left"/>
      <w:pPr>
        <w:tabs>
          <w:tab w:val="num" w:pos="1440"/>
        </w:tabs>
        <w:ind w:left="1440" w:hanging="360"/>
      </w:pPr>
      <w:rPr>
        <w:rFonts w:ascii="Wingdings" w:hAnsi="Wingdings" w:hint="default"/>
      </w:rPr>
    </w:lvl>
    <w:lvl w:ilvl="2" w:tplc="CB52A4B0">
      <w:start w:val="1"/>
      <w:numFmt w:val="bullet"/>
      <w:lvlText w:val=""/>
      <w:lvlJc w:val="left"/>
      <w:pPr>
        <w:tabs>
          <w:tab w:val="num" w:pos="2160"/>
        </w:tabs>
        <w:ind w:left="2160" w:hanging="360"/>
      </w:pPr>
      <w:rPr>
        <w:rFonts w:ascii="Wingdings" w:hAnsi="Wingdings" w:hint="default"/>
      </w:rPr>
    </w:lvl>
    <w:lvl w:ilvl="3" w:tplc="A1AA6C5E">
      <w:start w:val="1"/>
      <w:numFmt w:val="bullet"/>
      <w:lvlText w:val=""/>
      <w:lvlJc w:val="left"/>
      <w:pPr>
        <w:tabs>
          <w:tab w:val="num" w:pos="2880"/>
        </w:tabs>
        <w:ind w:left="2880" w:hanging="360"/>
      </w:pPr>
      <w:rPr>
        <w:rFonts w:ascii="Wingdings" w:hAnsi="Wingdings" w:hint="default"/>
      </w:rPr>
    </w:lvl>
    <w:lvl w:ilvl="4" w:tplc="AE22F908">
      <w:start w:val="1"/>
      <w:numFmt w:val="bullet"/>
      <w:lvlText w:val=""/>
      <w:lvlJc w:val="left"/>
      <w:pPr>
        <w:tabs>
          <w:tab w:val="num" w:pos="3600"/>
        </w:tabs>
        <w:ind w:left="3600" w:hanging="360"/>
      </w:pPr>
      <w:rPr>
        <w:rFonts w:ascii="Wingdings" w:hAnsi="Wingdings" w:hint="default"/>
      </w:rPr>
    </w:lvl>
    <w:lvl w:ilvl="5" w:tplc="3564977C">
      <w:start w:val="1"/>
      <w:numFmt w:val="bullet"/>
      <w:lvlText w:val=""/>
      <w:lvlJc w:val="left"/>
      <w:pPr>
        <w:tabs>
          <w:tab w:val="num" w:pos="4320"/>
        </w:tabs>
        <w:ind w:left="4320" w:hanging="360"/>
      </w:pPr>
      <w:rPr>
        <w:rFonts w:ascii="Wingdings" w:hAnsi="Wingdings" w:hint="default"/>
      </w:rPr>
    </w:lvl>
    <w:lvl w:ilvl="6" w:tplc="E3166DFA">
      <w:start w:val="1"/>
      <w:numFmt w:val="bullet"/>
      <w:lvlText w:val=""/>
      <w:lvlJc w:val="left"/>
      <w:pPr>
        <w:tabs>
          <w:tab w:val="num" w:pos="5040"/>
        </w:tabs>
        <w:ind w:left="5040" w:hanging="360"/>
      </w:pPr>
      <w:rPr>
        <w:rFonts w:ascii="Wingdings" w:hAnsi="Wingdings" w:hint="default"/>
      </w:rPr>
    </w:lvl>
    <w:lvl w:ilvl="7" w:tplc="73920238">
      <w:start w:val="1"/>
      <w:numFmt w:val="bullet"/>
      <w:lvlText w:val=""/>
      <w:lvlJc w:val="left"/>
      <w:pPr>
        <w:tabs>
          <w:tab w:val="num" w:pos="5760"/>
        </w:tabs>
        <w:ind w:left="5760" w:hanging="360"/>
      </w:pPr>
      <w:rPr>
        <w:rFonts w:ascii="Wingdings" w:hAnsi="Wingdings" w:hint="default"/>
      </w:rPr>
    </w:lvl>
    <w:lvl w:ilvl="8" w:tplc="92A095B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C72DA1"/>
    <w:multiLevelType w:val="hybridMultilevel"/>
    <w:tmpl w:val="EF38C08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80767B3"/>
    <w:multiLevelType w:val="multilevel"/>
    <w:tmpl w:val="2388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4535C1"/>
    <w:multiLevelType w:val="hybridMultilevel"/>
    <w:tmpl w:val="DE4A7A6E"/>
    <w:lvl w:ilvl="0" w:tplc="6C4AC758">
      <w:start w:val="1"/>
      <w:numFmt w:val="bullet"/>
      <w:lvlText w:val=""/>
      <w:lvlJc w:val="left"/>
      <w:pPr>
        <w:tabs>
          <w:tab w:val="num" w:pos="720"/>
        </w:tabs>
        <w:ind w:left="720" w:hanging="360"/>
      </w:pPr>
      <w:rPr>
        <w:rFonts w:ascii="Wingdings 3" w:hAnsi="Wingdings 3" w:hint="default"/>
      </w:rPr>
    </w:lvl>
    <w:lvl w:ilvl="1" w:tplc="33FC9F32" w:tentative="1">
      <w:start w:val="1"/>
      <w:numFmt w:val="bullet"/>
      <w:lvlText w:val=""/>
      <w:lvlJc w:val="left"/>
      <w:pPr>
        <w:tabs>
          <w:tab w:val="num" w:pos="1440"/>
        </w:tabs>
        <w:ind w:left="1440" w:hanging="360"/>
      </w:pPr>
      <w:rPr>
        <w:rFonts w:ascii="Wingdings 3" w:hAnsi="Wingdings 3" w:hint="default"/>
      </w:rPr>
    </w:lvl>
    <w:lvl w:ilvl="2" w:tplc="D12E6D56" w:tentative="1">
      <w:start w:val="1"/>
      <w:numFmt w:val="bullet"/>
      <w:lvlText w:val=""/>
      <w:lvlJc w:val="left"/>
      <w:pPr>
        <w:tabs>
          <w:tab w:val="num" w:pos="2160"/>
        </w:tabs>
        <w:ind w:left="2160" w:hanging="360"/>
      </w:pPr>
      <w:rPr>
        <w:rFonts w:ascii="Wingdings 3" w:hAnsi="Wingdings 3" w:hint="default"/>
      </w:rPr>
    </w:lvl>
    <w:lvl w:ilvl="3" w:tplc="19D217DA" w:tentative="1">
      <w:start w:val="1"/>
      <w:numFmt w:val="bullet"/>
      <w:lvlText w:val=""/>
      <w:lvlJc w:val="left"/>
      <w:pPr>
        <w:tabs>
          <w:tab w:val="num" w:pos="2880"/>
        </w:tabs>
        <w:ind w:left="2880" w:hanging="360"/>
      </w:pPr>
      <w:rPr>
        <w:rFonts w:ascii="Wingdings 3" w:hAnsi="Wingdings 3" w:hint="default"/>
      </w:rPr>
    </w:lvl>
    <w:lvl w:ilvl="4" w:tplc="482E6808" w:tentative="1">
      <w:start w:val="1"/>
      <w:numFmt w:val="bullet"/>
      <w:lvlText w:val=""/>
      <w:lvlJc w:val="left"/>
      <w:pPr>
        <w:tabs>
          <w:tab w:val="num" w:pos="3600"/>
        </w:tabs>
        <w:ind w:left="3600" w:hanging="360"/>
      </w:pPr>
      <w:rPr>
        <w:rFonts w:ascii="Wingdings 3" w:hAnsi="Wingdings 3" w:hint="default"/>
      </w:rPr>
    </w:lvl>
    <w:lvl w:ilvl="5" w:tplc="5A2E0036" w:tentative="1">
      <w:start w:val="1"/>
      <w:numFmt w:val="bullet"/>
      <w:lvlText w:val=""/>
      <w:lvlJc w:val="left"/>
      <w:pPr>
        <w:tabs>
          <w:tab w:val="num" w:pos="4320"/>
        </w:tabs>
        <w:ind w:left="4320" w:hanging="360"/>
      </w:pPr>
      <w:rPr>
        <w:rFonts w:ascii="Wingdings 3" w:hAnsi="Wingdings 3" w:hint="default"/>
      </w:rPr>
    </w:lvl>
    <w:lvl w:ilvl="6" w:tplc="5DECC092" w:tentative="1">
      <w:start w:val="1"/>
      <w:numFmt w:val="bullet"/>
      <w:lvlText w:val=""/>
      <w:lvlJc w:val="left"/>
      <w:pPr>
        <w:tabs>
          <w:tab w:val="num" w:pos="5040"/>
        </w:tabs>
        <w:ind w:left="5040" w:hanging="360"/>
      </w:pPr>
      <w:rPr>
        <w:rFonts w:ascii="Wingdings 3" w:hAnsi="Wingdings 3" w:hint="default"/>
      </w:rPr>
    </w:lvl>
    <w:lvl w:ilvl="7" w:tplc="2FBEFB40" w:tentative="1">
      <w:start w:val="1"/>
      <w:numFmt w:val="bullet"/>
      <w:lvlText w:val=""/>
      <w:lvlJc w:val="left"/>
      <w:pPr>
        <w:tabs>
          <w:tab w:val="num" w:pos="5760"/>
        </w:tabs>
        <w:ind w:left="5760" w:hanging="360"/>
      </w:pPr>
      <w:rPr>
        <w:rFonts w:ascii="Wingdings 3" w:hAnsi="Wingdings 3" w:hint="default"/>
      </w:rPr>
    </w:lvl>
    <w:lvl w:ilvl="8" w:tplc="4E0A65AE"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8940D62"/>
    <w:multiLevelType w:val="hybridMultilevel"/>
    <w:tmpl w:val="4EAC9F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A84651C"/>
    <w:multiLevelType w:val="hybridMultilevel"/>
    <w:tmpl w:val="4DB8072E"/>
    <w:lvl w:ilvl="0" w:tplc="E1588CCA">
      <w:start w:val="1"/>
      <w:numFmt w:val="bullet"/>
      <w:lvlText w:val=""/>
      <w:lvlJc w:val="left"/>
      <w:pPr>
        <w:tabs>
          <w:tab w:val="num" w:pos="720"/>
        </w:tabs>
        <w:ind w:left="720" w:hanging="360"/>
      </w:pPr>
      <w:rPr>
        <w:rFonts w:ascii="Wingdings 3" w:hAnsi="Wingdings 3" w:hint="default"/>
      </w:rPr>
    </w:lvl>
    <w:lvl w:ilvl="1" w:tplc="AFBAFBE2" w:tentative="1">
      <w:start w:val="1"/>
      <w:numFmt w:val="bullet"/>
      <w:lvlText w:val=""/>
      <w:lvlJc w:val="left"/>
      <w:pPr>
        <w:tabs>
          <w:tab w:val="num" w:pos="1440"/>
        </w:tabs>
        <w:ind w:left="1440" w:hanging="360"/>
      </w:pPr>
      <w:rPr>
        <w:rFonts w:ascii="Wingdings 3" w:hAnsi="Wingdings 3" w:hint="default"/>
      </w:rPr>
    </w:lvl>
    <w:lvl w:ilvl="2" w:tplc="996A0B62" w:tentative="1">
      <w:start w:val="1"/>
      <w:numFmt w:val="bullet"/>
      <w:lvlText w:val=""/>
      <w:lvlJc w:val="left"/>
      <w:pPr>
        <w:tabs>
          <w:tab w:val="num" w:pos="2160"/>
        </w:tabs>
        <w:ind w:left="2160" w:hanging="360"/>
      </w:pPr>
      <w:rPr>
        <w:rFonts w:ascii="Wingdings 3" w:hAnsi="Wingdings 3" w:hint="default"/>
      </w:rPr>
    </w:lvl>
    <w:lvl w:ilvl="3" w:tplc="0308AAE0" w:tentative="1">
      <w:start w:val="1"/>
      <w:numFmt w:val="bullet"/>
      <w:lvlText w:val=""/>
      <w:lvlJc w:val="left"/>
      <w:pPr>
        <w:tabs>
          <w:tab w:val="num" w:pos="2880"/>
        </w:tabs>
        <w:ind w:left="2880" w:hanging="360"/>
      </w:pPr>
      <w:rPr>
        <w:rFonts w:ascii="Wingdings 3" w:hAnsi="Wingdings 3" w:hint="default"/>
      </w:rPr>
    </w:lvl>
    <w:lvl w:ilvl="4" w:tplc="BFEA11D2" w:tentative="1">
      <w:start w:val="1"/>
      <w:numFmt w:val="bullet"/>
      <w:lvlText w:val=""/>
      <w:lvlJc w:val="left"/>
      <w:pPr>
        <w:tabs>
          <w:tab w:val="num" w:pos="3600"/>
        </w:tabs>
        <w:ind w:left="3600" w:hanging="360"/>
      </w:pPr>
      <w:rPr>
        <w:rFonts w:ascii="Wingdings 3" w:hAnsi="Wingdings 3" w:hint="default"/>
      </w:rPr>
    </w:lvl>
    <w:lvl w:ilvl="5" w:tplc="122EEB30" w:tentative="1">
      <w:start w:val="1"/>
      <w:numFmt w:val="bullet"/>
      <w:lvlText w:val=""/>
      <w:lvlJc w:val="left"/>
      <w:pPr>
        <w:tabs>
          <w:tab w:val="num" w:pos="4320"/>
        </w:tabs>
        <w:ind w:left="4320" w:hanging="360"/>
      </w:pPr>
      <w:rPr>
        <w:rFonts w:ascii="Wingdings 3" w:hAnsi="Wingdings 3" w:hint="default"/>
      </w:rPr>
    </w:lvl>
    <w:lvl w:ilvl="6" w:tplc="5658C96E" w:tentative="1">
      <w:start w:val="1"/>
      <w:numFmt w:val="bullet"/>
      <w:lvlText w:val=""/>
      <w:lvlJc w:val="left"/>
      <w:pPr>
        <w:tabs>
          <w:tab w:val="num" w:pos="5040"/>
        </w:tabs>
        <w:ind w:left="5040" w:hanging="360"/>
      </w:pPr>
      <w:rPr>
        <w:rFonts w:ascii="Wingdings 3" w:hAnsi="Wingdings 3" w:hint="default"/>
      </w:rPr>
    </w:lvl>
    <w:lvl w:ilvl="7" w:tplc="20B084D4" w:tentative="1">
      <w:start w:val="1"/>
      <w:numFmt w:val="bullet"/>
      <w:lvlText w:val=""/>
      <w:lvlJc w:val="left"/>
      <w:pPr>
        <w:tabs>
          <w:tab w:val="num" w:pos="5760"/>
        </w:tabs>
        <w:ind w:left="5760" w:hanging="360"/>
      </w:pPr>
      <w:rPr>
        <w:rFonts w:ascii="Wingdings 3" w:hAnsi="Wingdings 3" w:hint="default"/>
      </w:rPr>
    </w:lvl>
    <w:lvl w:ilvl="8" w:tplc="62DCF5C4"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7EDB6925"/>
    <w:multiLevelType w:val="hybridMultilevel"/>
    <w:tmpl w:val="FE8C0022"/>
    <w:lvl w:ilvl="0" w:tplc="86B2D972">
      <w:start w:val="1"/>
      <w:numFmt w:val="bullet"/>
      <w:lvlText w:val=""/>
      <w:lvlJc w:val="left"/>
      <w:pPr>
        <w:tabs>
          <w:tab w:val="num" w:pos="720"/>
        </w:tabs>
        <w:ind w:left="720" w:hanging="360"/>
      </w:pPr>
      <w:rPr>
        <w:rFonts w:ascii="Wingdings 3" w:hAnsi="Wingdings 3" w:hint="default"/>
      </w:rPr>
    </w:lvl>
    <w:lvl w:ilvl="1" w:tplc="701C6A10">
      <w:start w:val="1"/>
      <w:numFmt w:val="bullet"/>
      <w:lvlText w:val=""/>
      <w:lvlJc w:val="left"/>
      <w:pPr>
        <w:tabs>
          <w:tab w:val="num" w:pos="1440"/>
        </w:tabs>
        <w:ind w:left="1440" w:hanging="360"/>
      </w:pPr>
      <w:rPr>
        <w:rFonts w:ascii="Wingdings 3" w:hAnsi="Wingdings 3" w:hint="default"/>
      </w:rPr>
    </w:lvl>
    <w:lvl w:ilvl="2" w:tplc="5DD062B2" w:tentative="1">
      <w:start w:val="1"/>
      <w:numFmt w:val="bullet"/>
      <w:lvlText w:val=""/>
      <w:lvlJc w:val="left"/>
      <w:pPr>
        <w:tabs>
          <w:tab w:val="num" w:pos="2160"/>
        </w:tabs>
        <w:ind w:left="2160" w:hanging="360"/>
      </w:pPr>
      <w:rPr>
        <w:rFonts w:ascii="Wingdings 3" w:hAnsi="Wingdings 3" w:hint="default"/>
      </w:rPr>
    </w:lvl>
    <w:lvl w:ilvl="3" w:tplc="CE3458D2" w:tentative="1">
      <w:start w:val="1"/>
      <w:numFmt w:val="bullet"/>
      <w:lvlText w:val=""/>
      <w:lvlJc w:val="left"/>
      <w:pPr>
        <w:tabs>
          <w:tab w:val="num" w:pos="2880"/>
        </w:tabs>
        <w:ind w:left="2880" w:hanging="360"/>
      </w:pPr>
      <w:rPr>
        <w:rFonts w:ascii="Wingdings 3" w:hAnsi="Wingdings 3" w:hint="default"/>
      </w:rPr>
    </w:lvl>
    <w:lvl w:ilvl="4" w:tplc="09845984" w:tentative="1">
      <w:start w:val="1"/>
      <w:numFmt w:val="bullet"/>
      <w:lvlText w:val=""/>
      <w:lvlJc w:val="left"/>
      <w:pPr>
        <w:tabs>
          <w:tab w:val="num" w:pos="3600"/>
        </w:tabs>
        <w:ind w:left="3600" w:hanging="360"/>
      </w:pPr>
      <w:rPr>
        <w:rFonts w:ascii="Wingdings 3" w:hAnsi="Wingdings 3" w:hint="default"/>
      </w:rPr>
    </w:lvl>
    <w:lvl w:ilvl="5" w:tplc="90BAC4B6" w:tentative="1">
      <w:start w:val="1"/>
      <w:numFmt w:val="bullet"/>
      <w:lvlText w:val=""/>
      <w:lvlJc w:val="left"/>
      <w:pPr>
        <w:tabs>
          <w:tab w:val="num" w:pos="4320"/>
        </w:tabs>
        <w:ind w:left="4320" w:hanging="360"/>
      </w:pPr>
      <w:rPr>
        <w:rFonts w:ascii="Wingdings 3" w:hAnsi="Wingdings 3" w:hint="default"/>
      </w:rPr>
    </w:lvl>
    <w:lvl w:ilvl="6" w:tplc="173CBA0A" w:tentative="1">
      <w:start w:val="1"/>
      <w:numFmt w:val="bullet"/>
      <w:lvlText w:val=""/>
      <w:lvlJc w:val="left"/>
      <w:pPr>
        <w:tabs>
          <w:tab w:val="num" w:pos="5040"/>
        </w:tabs>
        <w:ind w:left="5040" w:hanging="360"/>
      </w:pPr>
      <w:rPr>
        <w:rFonts w:ascii="Wingdings 3" w:hAnsi="Wingdings 3" w:hint="default"/>
      </w:rPr>
    </w:lvl>
    <w:lvl w:ilvl="7" w:tplc="AAEEFD7A" w:tentative="1">
      <w:start w:val="1"/>
      <w:numFmt w:val="bullet"/>
      <w:lvlText w:val=""/>
      <w:lvlJc w:val="left"/>
      <w:pPr>
        <w:tabs>
          <w:tab w:val="num" w:pos="5760"/>
        </w:tabs>
        <w:ind w:left="5760" w:hanging="360"/>
      </w:pPr>
      <w:rPr>
        <w:rFonts w:ascii="Wingdings 3" w:hAnsi="Wingdings 3" w:hint="default"/>
      </w:rPr>
    </w:lvl>
    <w:lvl w:ilvl="8" w:tplc="FF5285B8" w:tentative="1">
      <w:start w:val="1"/>
      <w:numFmt w:val="bullet"/>
      <w:lvlText w:val=""/>
      <w:lvlJc w:val="left"/>
      <w:pPr>
        <w:tabs>
          <w:tab w:val="num" w:pos="6480"/>
        </w:tabs>
        <w:ind w:left="6480" w:hanging="360"/>
      </w:pPr>
      <w:rPr>
        <w:rFonts w:ascii="Wingdings 3" w:hAnsi="Wingdings 3" w:hint="default"/>
      </w:rPr>
    </w:lvl>
  </w:abstractNum>
  <w:num w:numId="1">
    <w:abstractNumId w:val="15"/>
  </w:num>
  <w:num w:numId="2">
    <w:abstractNumId w:val="30"/>
  </w:num>
  <w:num w:numId="3">
    <w:abstractNumId w:val="32"/>
  </w:num>
  <w:num w:numId="4">
    <w:abstractNumId w:val="13"/>
  </w:num>
  <w:num w:numId="5">
    <w:abstractNumId w:val="6"/>
  </w:num>
  <w:num w:numId="6">
    <w:abstractNumId w:val="19"/>
  </w:num>
  <w:num w:numId="7">
    <w:abstractNumId w:val="2"/>
  </w:num>
  <w:num w:numId="8">
    <w:abstractNumId w:val="3"/>
  </w:num>
  <w:num w:numId="9">
    <w:abstractNumId w:val="29"/>
  </w:num>
  <w:num w:numId="10">
    <w:abstractNumId w:val="31"/>
  </w:num>
  <w:num w:numId="11">
    <w:abstractNumId w:val="9"/>
  </w:num>
  <w:num w:numId="12">
    <w:abstractNumId w:val="33"/>
  </w:num>
  <w:num w:numId="13">
    <w:abstractNumId w:val="8"/>
  </w:num>
  <w:num w:numId="14">
    <w:abstractNumId w:val="17"/>
  </w:num>
  <w:num w:numId="15">
    <w:abstractNumId w:val="16"/>
  </w:num>
  <w:num w:numId="16">
    <w:abstractNumId w:val="34"/>
  </w:num>
  <w:num w:numId="17">
    <w:abstractNumId w:val="0"/>
  </w:num>
  <w:num w:numId="18">
    <w:abstractNumId w:val="20"/>
  </w:num>
  <w:num w:numId="19">
    <w:abstractNumId w:val="7"/>
  </w:num>
  <w:num w:numId="20">
    <w:abstractNumId w:val="5"/>
  </w:num>
  <w:num w:numId="21">
    <w:abstractNumId w:val="27"/>
  </w:num>
  <w:num w:numId="22">
    <w:abstractNumId w:val="12"/>
  </w:num>
  <w:num w:numId="23">
    <w:abstractNumId w:val="26"/>
  </w:num>
  <w:num w:numId="24">
    <w:abstractNumId w:val="18"/>
  </w:num>
  <w:num w:numId="25">
    <w:abstractNumId w:val="4"/>
  </w:num>
  <w:num w:numId="26">
    <w:abstractNumId w:val="14"/>
  </w:num>
  <w:num w:numId="27">
    <w:abstractNumId w:val="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8"/>
  </w:num>
  <w:num w:numId="33">
    <w:abstractNumId w:val="21"/>
  </w:num>
  <w:num w:numId="34">
    <w:abstractNumId w:val="21"/>
  </w:num>
  <w:num w:numId="35">
    <w:abstractNumId w:val="23"/>
  </w:num>
  <w:num w:numId="36">
    <w:abstractNumId w:val="2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419"/>
    <w:rsid w:val="000039C8"/>
    <w:rsid w:val="00006C09"/>
    <w:rsid w:val="0002257B"/>
    <w:rsid w:val="0002646B"/>
    <w:rsid w:val="00033DD4"/>
    <w:rsid w:val="0003728D"/>
    <w:rsid w:val="00041D11"/>
    <w:rsid w:val="00055B08"/>
    <w:rsid w:val="000659BD"/>
    <w:rsid w:val="000A2EFC"/>
    <w:rsid w:val="000A344A"/>
    <w:rsid w:val="000C6EB0"/>
    <w:rsid w:val="000C7D82"/>
    <w:rsid w:val="000D5173"/>
    <w:rsid w:val="000D6ED2"/>
    <w:rsid w:val="000E036D"/>
    <w:rsid w:val="000E17D0"/>
    <w:rsid w:val="001014C5"/>
    <w:rsid w:val="001150C2"/>
    <w:rsid w:val="00153C71"/>
    <w:rsid w:val="0016377A"/>
    <w:rsid w:val="00167ECD"/>
    <w:rsid w:val="00175D3D"/>
    <w:rsid w:val="001B182E"/>
    <w:rsid w:val="001D08EC"/>
    <w:rsid w:val="001D48E4"/>
    <w:rsid w:val="00204C45"/>
    <w:rsid w:val="00275D72"/>
    <w:rsid w:val="00281295"/>
    <w:rsid w:val="002856A8"/>
    <w:rsid w:val="002D39FA"/>
    <w:rsid w:val="002E5607"/>
    <w:rsid w:val="002F0F42"/>
    <w:rsid w:val="002F1D4A"/>
    <w:rsid w:val="003475F1"/>
    <w:rsid w:val="00355ABE"/>
    <w:rsid w:val="003627A1"/>
    <w:rsid w:val="0036551A"/>
    <w:rsid w:val="00374280"/>
    <w:rsid w:val="00374DDD"/>
    <w:rsid w:val="00377F4A"/>
    <w:rsid w:val="00392BD5"/>
    <w:rsid w:val="00396C7E"/>
    <w:rsid w:val="003B5625"/>
    <w:rsid w:val="003C626A"/>
    <w:rsid w:val="003F5157"/>
    <w:rsid w:val="003F590A"/>
    <w:rsid w:val="00407B51"/>
    <w:rsid w:val="00407D3E"/>
    <w:rsid w:val="004243F5"/>
    <w:rsid w:val="00441C32"/>
    <w:rsid w:val="00450777"/>
    <w:rsid w:val="0047218E"/>
    <w:rsid w:val="004721C8"/>
    <w:rsid w:val="00494132"/>
    <w:rsid w:val="004A2471"/>
    <w:rsid w:val="004B327B"/>
    <w:rsid w:val="004B3825"/>
    <w:rsid w:val="004B5EED"/>
    <w:rsid w:val="004C3A8B"/>
    <w:rsid w:val="004D78C0"/>
    <w:rsid w:val="005200F5"/>
    <w:rsid w:val="005244C9"/>
    <w:rsid w:val="00525EF2"/>
    <w:rsid w:val="005307B0"/>
    <w:rsid w:val="00535A9E"/>
    <w:rsid w:val="00547ABA"/>
    <w:rsid w:val="00571A9A"/>
    <w:rsid w:val="00572804"/>
    <w:rsid w:val="0057510C"/>
    <w:rsid w:val="00581936"/>
    <w:rsid w:val="005B396E"/>
    <w:rsid w:val="005B42A9"/>
    <w:rsid w:val="005B7883"/>
    <w:rsid w:val="005C1045"/>
    <w:rsid w:val="005C16F6"/>
    <w:rsid w:val="005D27B7"/>
    <w:rsid w:val="005E5DEC"/>
    <w:rsid w:val="00603D4C"/>
    <w:rsid w:val="0060578A"/>
    <w:rsid w:val="006124EA"/>
    <w:rsid w:val="00616F7B"/>
    <w:rsid w:val="00617D27"/>
    <w:rsid w:val="006439D7"/>
    <w:rsid w:val="00655F1F"/>
    <w:rsid w:val="00656E24"/>
    <w:rsid w:val="0066112B"/>
    <w:rsid w:val="0066134A"/>
    <w:rsid w:val="00661EB3"/>
    <w:rsid w:val="00665A87"/>
    <w:rsid w:val="006A6C75"/>
    <w:rsid w:val="006B7485"/>
    <w:rsid w:val="006C4743"/>
    <w:rsid w:val="006D1C96"/>
    <w:rsid w:val="006D4B5D"/>
    <w:rsid w:val="006D7F6F"/>
    <w:rsid w:val="006E19DF"/>
    <w:rsid w:val="006E3251"/>
    <w:rsid w:val="0070354D"/>
    <w:rsid w:val="007049E0"/>
    <w:rsid w:val="00713D7E"/>
    <w:rsid w:val="00714C9C"/>
    <w:rsid w:val="00724A32"/>
    <w:rsid w:val="00725A6F"/>
    <w:rsid w:val="00751AD1"/>
    <w:rsid w:val="007532CB"/>
    <w:rsid w:val="00755738"/>
    <w:rsid w:val="00762825"/>
    <w:rsid w:val="00763ADE"/>
    <w:rsid w:val="00766C77"/>
    <w:rsid w:val="007836D9"/>
    <w:rsid w:val="00794566"/>
    <w:rsid w:val="007A13AA"/>
    <w:rsid w:val="007B27A5"/>
    <w:rsid w:val="007B5951"/>
    <w:rsid w:val="007D5D82"/>
    <w:rsid w:val="007E79CF"/>
    <w:rsid w:val="00824327"/>
    <w:rsid w:val="00844B36"/>
    <w:rsid w:val="00844E4E"/>
    <w:rsid w:val="008512D8"/>
    <w:rsid w:val="008559BA"/>
    <w:rsid w:val="00872306"/>
    <w:rsid w:val="0087286E"/>
    <w:rsid w:val="00882CCB"/>
    <w:rsid w:val="00884BB2"/>
    <w:rsid w:val="00895BE2"/>
    <w:rsid w:val="008B6BFE"/>
    <w:rsid w:val="008C35AA"/>
    <w:rsid w:val="008D17D4"/>
    <w:rsid w:val="008D493A"/>
    <w:rsid w:val="008F16AF"/>
    <w:rsid w:val="00910DE5"/>
    <w:rsid w:val="0094057E"/>
    <w:rsid w:val="00940CB9"/>
    <w:rsid w:val="00956FEB"/>
    <w:rsid w:val="00961475"/>
    <w:rsid w:val="00961F0D"/>
    <w:rsid w:val="00983692"/>
    <w:rsid w:val="009A5996"/>
    <w:rsid w:val="009B3228"/>
    <w:rsid w:val="009C5BD7"/>
    <w:rsid w:val="009D1FA0"/>
    <w:rsid w:val="009F10E7"/>
    <w:rsid w:val="00A070D7"/>
    <w:rsid w:val="00A25811"/>
    <w:rsid w:val="00A466CD"/>
    <w:rsid w:val="00A56183"/>
    <w:rsid w:val="00A84C10"/>
    <w:rsid w:val="00A9796F"/>
    <w:rsid w:val="00AB3303"/>
    <w:rsid w:val="00AB367E"/>
    <w:rsid w:val="00AB5EE6"/>
    <w:rsid w:val="00AD028F"/>
    <w:rsid w:val="00AD295E"/>
    <w:rsid w:val="00AD3868"/>
    <w:rsid w:val="00AD3F8B"/>
    <w:rsid w:val="00AE501A"/>
    <w:rsid w:val="00AE5A14"/>
    <w:rsid w:val="00AE7FB5"/>
    <w:rsid w:val="00AF7381"/>
    <w:rsid w:val="00AF7444"/>
    <w:rsid w:val="00B02868"/>
    <w:rsid w:val="00B14806"/>
    <w:rsid w:val="00B275BD"/>
    <w:rsid w:val="00B37841"/>
    <w:rsid w:val="00B42B6F"/>
    <w:rsid w:val="00B54708"/>
    <w:rsid w:val="00B62CA0"/>
    <w:rsid w:val="00B773F7"/>
    <w:rsid w:val="00B82D5D"/>
    <w:rsid w:val="00B91C78"/>
    <w:rsid w:val="00BA2000"/>
    <w:rsid w:val="00BA4620"/>
    <w:rsid w:val="00BA7ED2"/>
    <w:rsid w:val="00BB6569"/>
    <w:rsid w:val="00BC45DE"/>
    <w:rsid w:val="00BE3215"/>
    <w:rsid w:val="00BE413E"/>
    <w:rsid w:val="00BE78A2"/>
    <w:rsid w:val="00C05564"/>
    <w:rsid w:val="00C061DE"/>
    <w:rsid w:val="00C31969"/>
    <w:rsid w:val="00C34548"/>
    <w:rsid w:val="00C44AE5"/>
    <w:rsid w:val="00C65469"/>
    <w:rsid w:val="00C710AF"/>
    <w:rsid w:val="00C84C5D"/>
    <w:rsid w:val="00C8667D"/>
    <w:rsid w:val="00C95AA0"/>
    <w:rsid w:val="00CA5FF7"/>
    <w:rsid w:val="00CB66EA"/>
    <w:rsid w:val="00CC0F54"/>
    <w:rsid w:val="00CC148B"/>
    <w:rsid w:val="00CE0948"/>
    <w:rsid w:val="00CE1CDD"/>
    <w:rsid w:val="00CF4E81"/>
    <w:rsid w:val="00D02F1C"/>
    <w:rsid w:val="00D24B37"/>
    <w:rsid w:val="00D42C1A"/>
    <w:rsid w:val="00D53D6A"/>
    <w:rsid w:val="00D56473"/>
    <w:rsid w:val="00D62940"/>
    <w:rsid w:val="00D813B2"/>
    <w:rsid w:val="00D83D01"/>
    <w:rsid w:val="00D95FB7"/>
    <w:rsid w:val="00DC31CA"/>
    <w:rsid w:val="00DD14C0"/>
    <w:rsid w:val="00DF204E"/>
    <w:rsid w:val="00DF732E"/>
    <w:rsid w:val="00E32BC1"/>
    <w:rsid w:val="00E40743"/>
    <w:rsid w:val="00E42383"/>
    <w:rsid w:val="00E437E0"/>
    <w:rsid w:val="00E44E4B"/>
    <w:rsid w:val="00E52BE9"/>
    <w:rsid w:val="00E543C8"/>
    <w:rsid w:val="00E54E8C"/>
    <w:rsid w:val="00E735E0"/>
    <w:rsid w:val="00E8300E"/>
    <w:rsid w:val="00E83CE8"/>
    <w:rsid w:val="00E87355"/>
    <w:rsid w:val="00E977A3"/>
    <w:rsid w:val="00EA4967"/>
    <w:rsid w:val="00EA5B2C"/>
    <w:rsid w:val="00EC3E79"/>
    <w:rsid w:val="00ED1E8E"/>
    <w:rsid w:val="00ED5FEC"/>
    <w:rsid w:val="00EE7488"/>
    <w:rsid w:val="00EF0234"/>
    <w:rsid w:val="00F01090"/>
    <w:rsid w:val="00F2591F"/>
    <w:rsid w:val="00F3732F"/>
    <w:rsid w:val="00F42826"/>
    <w:rsid w:val="00F53A3A"/>
    <w:rsid w:val="00F67197"/>
    <w:rsid w:val="00F8450F"/>
    <w:rsid w:val="00F86419"/>
    <w:rsid w:val="00FA0246"/>
    <w:rsid w:val="00FA2855"/>
    <w:rsid w:val="00FA36F8"/>
    <w:rsid w:val="00FA3A16"/>
    <w:rsid w:val="00FB43AB"/>
    <w:rsid w:val="00FB63C0"/>
    <w:rsid w:val="00FC5BD8"/>
    <w:rsid w:val="00FE0247"/>
    <w:rsid w:val="00FE1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BC442"/>
  <w15:docId w15:val="{0B9AA54C-5213-4476-8C79-2380D64F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BC45DE"/>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1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59BA"/>
    <w:rPr>
      <w:b/>
      <w:bCs/>
    </w:rPr>
  </w:style>
  <w:style w:type="paragraph" w:customStyle="1" w:styleId="Default">
    <w:name w:val="Default"/>
    <w:uiPriority w:val="99"/>
    <w:rsid w:val="001B182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1B182E"/>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Hyperlink"/>
    <w:basedOn w:val="a0"/>
    <w:uiPriority w:val="99"/>
    <w:unhideWhenUsed/>
    <w:rsid w:val="000659BD"/>
    <w:rPr>
      <w:color w:val="0000FF" w:themeColor="hyperlink"/>
      <w:u w:val="single"/>
    </w:rPr>
  </w:style>
  <w:style w:type="paragraph" w:customStyle="1" w:styleId="11">
    <w:name w:val="Знак1"/>
    <w:basedOn w:val="a"/>
    <w:uiPriority w:val="99"/>
    <w:rsid w:val="00494132"/>
    <w:pPr>
      <w:spacing w:after="0" w:line="240" w:lineRule="auto"/>
    </w:pPr>
    <w:rPr>
      <w:rFonts w:ascii="Verdana" w:eastAsia="Times New Roman" w:hAnsi="Verdana" w:cs="Verdana"/>
      <w:sz w:val="20"/>
      <w:szCs w:val="20"/>
      <w:lang w:val="en-US"/>
    </w:rPr>
  </w:style>
  <w:style w:type="paragraph" w:styleId="a7">
    <w:name w:val="Body Text"/>
    <w:basedOn w:val="a"/>
    <w:link w:val="a8"/>
    <w:uiPriority w:val="99"/>
    <w:rsid w:val="00C05564"/>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C05564"/>
    <w:rPr>
      <w:rFonts w:ascii="Times New Roman" w:eastAsia="Times New Roman" w:hAnsi="Times New Roman" w:cs="Times New Roman"/>
      <w:sz w:val="24"/>
      <w:szCs w:val="24"/>
      <w:lang w:eastAsia="ru-RU"/>
    </w:rPr>
  </w:style>
  <w:style w:type="table" w:styleId="a9">
    <w:name w:val="Table Grid"/>
    <w:basedOn w:val="a1"/>
    <w:uiPriority w:val="39"/>
    <w:rsid w:val="001D4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244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244C9"/>
    <w:rPr>
      <w:rFonts w:ascii="Tahoma" w:hAnsi="Tahoma" w:cs="Tahoma"/>
      <w:sz w:val="16"/>
      <w:szCs w:val="16"/>
    </w:rPr>
  </w:style>
  <w:style w:type="paragraph" w:styleId="ac">
    <w:name w:val="No Spacing"/>
    <w:link w:val="ad"/>
    <w:uiPriority w:val="1"/>
    <w:qFormat/>
    <w:rsid w:val="00940CB9"/>
    <w:pPr>
      <w:spacing w:after="0" w:line="240" w:lineRule="auto"/>
    </w:pPr>
    <w:rPr>
      <w:rFonts w:ascii="Calibri" w:eastAsia="Calibri" w:hAnsi="Calibri" w:cs="Times New Roman"/>
    </w:rPr>
  </w:style>
  <w:style w:type="character" w:customStyle="1" w:styleId="ad">
    <w:name w:val="Без интервала Знак"/>
    <w:link w:val="ac"/>
    <w:uiPriority w:val="1"/>
    <w:rsid w:val="00940CB9"/>
    <w:rPr>
      <w:rFonts w:ascii="Calibri" w:eastAsia="Calibri" w:hAnsi="Calibri" w:cs="Times New Roman"/>
    </w:rPr>
  </w:style>
  <w:style w:type="paragraph" w:styleId="ae">
    <w:name w:val="caption"/>
    <w:basedOn w:val="a"/>
    <w:next w:val="a"/>
    <w:uiPriority w:val="35"/>
    <w:semiHidden/>
    <w:unhideWhenUsed/>
    <w:qFormat/>
    <w:rsid w:val="00725A6F"/>
    <w:pPr>
      <w:spacing w:line="240" w:lineRule="auto"/>
    </w:pPr>
    <w:rPr>
      <w:i/>
      <w:iCs/>
      <w:color w:val="1F497D" w:themeColor="text2"/>
      <w:sz w:val="18"/>
      <w:szCs w:val="18"/>
    </w:rPr>
  </w:style>
  <w:style w:type="character" w:customStyle="1" w:styleId="markedcontent">
    <w:name w:val="markedcontent"/>
    <w:basedOn w:val="a0"/>
    <w:rsid w:val="00725A6F"/>
  </w:style>
  <w:style w:type="character" w:customStyle="1" w:styleId="10">
    <w:name w:val="Заголовок 1 Знак"/>
    <w:basedOn w:val="a0"/>
    <w:link w:val="1"/>
    <w:uiPriority w:val="99"/>
    <w:rsid w:val="00BC45DE"/>
    <w:rPr>
      <w:rFonts w:ascii="Times New Roman CYR" w:eastAsiaTheme="minorEastAsia" w:hAnsi="Times New Roman CYR" w:cs="Times New Roman CYR"/>
      <w:b/>
      <w:bCs/>
      <w:color w:val="26282F"/>
      <w:sz w:val="24"/>
      <w:szCs w:val="24"/>
      <w:lang w:eastAsia="ru-RU"/>
    </w:rPr>
  </w:style>
  <w:style w:type="paragraph" w:customStyle="1" w:styleId="msonormal0">
    <w:name w:val="msonormal"/>
    <w:basedOn w:val="a"/>
    <w:uiPriority w:val="99"/>
    <w:rsid w:val="00BC45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Гипертекстовая ссылка"/>
    <w:basedOn w:val="a0"/>
    <w:uiPriority w:val="99"/>
    <w:rsid w:val="00BC45DE"/>
    <w:rPr>
      <w:rFonts w:ascii="Times New Roman" w:hAnsi="Times New Roman" w:cs="Times New Roman" w:hint="default"/>
      <w:b w:val="0"/>
      <w:bCs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26366">
      <w:bodyDiv w:val="1"/>
      <w:marLeft w:val="0"/>
      <w:marRight w:val="0"/>
      <w:marTop w:val="0"/>
      <w:marBottom w:val="0"/>
      <w:divBdr>
        <w:top w:val="none" w:sz="0" w:space="0" w:color="auto"/>
        <w:left w:val="none" w:sz="0" w:space="0" w:color="auto"/>
        <w:bottom w:val="none" w:sz="0" w:space="0" w:color="auto"/>
        <w:right w:val="none" w:sz="0" w:space="0" w:color="auto"/>
      </w:divBdr>
    </w:div>
    <w:div w:id="106975087">
      <w:bodyDiv w:val="1"/>
      <w:marLeft w:val="0"/>
      <w:marRight w:val="0"/>
      <w:marTop w:val="0"/>
      <w:marBottom w:val="0"/>
      <w:divBdr>
        <w:top w:val="none" w:sz="0" w:space="0" w:color="auto"/>
        <w:left w:val="none" w:sz="0" w:space="0" w:color="auto"/>
        <w:bottom w:val="none" w:sz="0" w:space="0" w:color="auto"/>
        <w:right w:val="none" w:sz="0" w:space="0" w:color="auto"/>
      </w:divBdr>
      <w:divsChild>
        <w:div w:id="443892177">
          <w:marLeft w:val="446"/>
          <w:marRight w:val="0"/>
          <w:marTop w:val="0"/>
          <w:marBottom w:val="0"/>
          <w:divBdr>
            <w:top w:val="none" w:sz="0" w:space="0" w:color="auto"/>
            <w:left w:val="none" w:sz="0" w:space="0" w:color="auto"/>
            <w:bottom w:val="none" w:sz="0" w:space="0" w:color="auto"/>
            <w:right w:val="none" w:sz="0" w:space="0" w:color="auto"/>
          </w:divBdr>
        </w:div>
        <w:div w:id="1460416416">
          <w:marLeft w:val="446"/>
          <w:marRight w:val="0"/>
          <w:marTop w:val="0"/>
          <w:marBottom w:val="0"/>
          <w:divBdr>
            <w:top w:val="none" w:sz="0" w:space="0" w:color="auto"/>
            <w:left w:val="none" w:sz="0" w:space="0" w:color="auto"/>
            <w:bottom w:val="none" w:sz="0" w:space="0" w:color="auto"/>
            <w:right w:val="none" w:sz="0" w:space="0" w:color="auto"/>
          </w:divBdr>
        </w:div>
        <w:div w:id="314454921">
          <w:marLeft w:val="446"/>
          <w:marRight w:val="0"/>
          <w:marTop w:val="0"/>
          <w:marBottom w:val="0"/>
          <w:divBdr>
            <w:top w:val="none" w:sz="0" w:space="0" w:color="auto"/>
            <w:left w:val="none" w:sz="0" w:space="0" w:color="auto"/>
            <w:bottom w:val="none" w:sz="0" w:space="0" w:color="auto"/>
            <w:right w:val="none" w:sz="0" w:space="0" w:color="auto"/>
          </w:divBdr>
        </w:div>
        <w:div w:id="838232629">
          <w:marLeft w:val="446"/>
          <w:marRight w:val="0"/>
          <w:marTop w:val="0"/>
          <w:marBottom w:val="0"/>
          <w:divBdr>
            <w:top w:val="none" w:sz="0" w:space="0" w:color="auto"/>
            <w:left w:val="none" w:sz="0" w:space="0" w:color="auto"/>
            <w:bottom w:val="none" w:sz="0" w:space="0" w:color="auto"/>
            <w:right w:val="none" w:sz="0" w:space="0" w:color="auto"/>
          </w:divBdr>
        </w:div>
        <w:div w:id="1268659864">
          <w:marLeft w:val="446"/>
          <w:marRight w:val="0"/>
          <w:marTop w:val="0"/>
          <w:marBottom w:val="0"/>
          <w:divBdr>
            <w:top w:val="none" w:sz="0" w:space="0" w:color="auto"/>
            <w:left w:val="none" w:sz="0" w:space="0" w:color="auto"/>
            <w:bottom w:val="none" w:sz="0" w:space="0" w:color="auto"/>
            <w:right w:val="none" w:sz="0" w:space="0" w:color="auto"/>
          </w:divBdr>
        </w:div>
      </w:divsChild>
    </w:div>
    <w:div w:id="196742897">
      <w:bodyDiv w:val="1"/>
      <w:marLeft w:val="0"/>
      <w:marRight w:val="0"/>
      <w:marTop w:val="0"/>
      <w:marBottom w:val="0"/>
      <w:divBdr>
        <w:top w:val="none" w:sz="0" w:space="0" w:color="auto"/>
        <w:left w:val="none" w:sz="0" w:space="0" w:color="auto"/>
        <w:bottom w:val="none" w:sz="0" w:space="0" w:color="auto"/>
        <w:right w:val="none" w:sz="0" w:space="0" w:color="auto"/>
      </w:divBdr>
    </w:div>
    <w:div w:id="197593419">
      <w:bodyDiv w:val="1"/>
      <w:marLeft w:val="0"/>
      <w:marRight w:val="0"/>
      <w:marTop w:val="0"/>
      <w:marBottom w:val="0"/>
      <w:divBdr>
        <w:top w:val="none" w:sz="0" w:space="0" w:color="auto"/>
        <w:left w:val="none" w:sz="0" w:space="0" w:color="auto"/>
        <w:bottom w:val="none" w:sz="0" w:space="0" w:color="auto"/>
        <w:right w:val="none" w:sz="0" w:space="0" w:color="auto"/>
      </w:divBdr>
      <w:divsChild>
        <w:div w:id="608468569">
          <w:marLeft w:val="432"/>
          <w:marRight w:val="0"/>
          <w:marTop w:val="120"/>
          <w:marBottom w:val="0"/>
          <w:divBdr>
            <w:top w:val="none" w:sz="0" w:space="0" w:color="auto"/>
            <w:left w:val="none" w:sz="0" w:space="0" w:color="auto"/>
            <w:bottom w:val="none" w:sz="0" w:space="0" w:color="auto"/>
            <w:right w:val="none" w:sz="0" w:space="0" w:color="auto"/>
          </w:divBdr>
        </w:div>
        <w:div w:id="2003966751">
          <w:marLeft w:val="432"/>
          <w:marRight w:val="0"/>
          <w:marTop w:val="120"/>
          <w:marBottom w:val="0"/>
          <w:divBdr>
            <w:top w:val="none" w:sz="0" w:space="0" w:color="auto"/>
            <w:left w:val="none" w:sz="0" w:space="0" w:color="auto"/>
            <w:bottom w:val="none" w:sz="0" w:space="0" w:color="auto"/>
            <w:right w:val="none" w:sz="0" w:space="0" w:color="auto"/>
          </w:divBdr>
        </w:div>
      </w:divsChild>
    </w:div>
    <w:div w:id="229660702">
      <w:bodyDiv w:val="1"/>
      <w:marLeft w:val="0"/>
      <w:marRight w:val="0"/>
      <w:marTop w:val="0"/>
      <w:marBottom w:val="0"/>
      <w:divBdr>
        <w:top w:val="none" w:sz="0" w:space="0" w:color="auto"/>
        <w:left w:val="none" w:sz="0" w:space="0" w:color="auto"/>
        <w:bottom w:val="none" w:sz="0" w:space="0" w:color="auto"/>
        <w:right w:val="none" w:sz="0" w:space="0" w:color="auto"/>
      </w:divBdr>
    </w:div>
    <w:div w:id="230241916">
      <w:bodyDiv w:val="1"/>
      <w:marLeft w:val="0"/>
      <w:marRight w:val="0"/>
      <w:marTop w:val="0"/>
      <w:marBottom w:val="0"/>
      <w:divBdr>
        <w:top w:val="none" w:sz="0" w:space="0" w:color="auto"/>
        <w:left w:val="none" w:sz="0" w:space="0" w:color="auto"/>
        <w:bottom w:val="none" w:sz="0" w:space="0" w:color="auto"/>
        <w:right w:val="none" w:sz="0" w:space="0" w:color="auto"/>
      </w:divBdr>
    </w:div>
    <w:div w:id="241988475">
      <w:bodyDiv w:val="1"/>
      <w:marLeft w:val="0"/>
      <w:marRight w:val="0"/>
      <w:marTop w:val="0"/>
      <w:marBottom w:val="0"/>
      <w:divBdr>
        <w:top w:val="none" w:sz="0" w:space="0" w:color="auto"/>
        <w:left w:val="none" w:sz="0" w:space="0" w:color="auto"/>
        <w:bottom w:val="none" w:sz="0" w:space="0" w:color="auto"/>
        <w:right w:val="none" w:sz="0" w:space="0" w:color="auto"/>
      </w:divBdr>
    </w:div>
    <w:div w:id="275866085">
      <w:bodyDiv w:val="1"/>
      <w:marLeft w:val="0"/>
      <w:marRight w:val="0"/>
      <w:marTop w:val="0"/>
      <w:marBottom w:val="0"/>
      <w:divBdr>
        <w:top w:val="none" w:sz="0" w:space="0" w:color="auto"/>
        <w:left w:val="none" w:sz="0" w:space="0" w:color="auto"/>
        <w:bottom w:val="none" w:sz="0" w:space="0" w:color="auto"/>
        <w:right w:val="none" w:sz="0" w:space="0" w:color="auto"/>
      </w:divBdr>
    </w:div>
    <w:div w:id="362365204">
      <w:bodyDiv w:val="1"/>
      <w:marLeft w:val="0"/>
      <w:marRight w:val="0"/>
      <w:marTop w:val="0"/>
      <w:marBottom w:val="0"/>
      <w:divBdr>
        <w:top w:val="none" w:sz="0" w:space="0" w:color="auto"/>
        <w:left w:val="none" w:sz="0" w:space="0" w:color="auto"/>
        <w:bottom w:val="none" w:sz="0" w:space="0" w:color="auto"/>
        <w:right w:val="none" w:sz="0" w:space="0" w:color="auto"/>
      </w:divBdr>
    </w:div>
    <w:div w:id="431361100">
      <w:bodyDiv w:val="1"/>
      <w:marLeft w:val="0"/>
      <w:marRight w:val="0"/>
      <w:marTop w:val="0"/>
      <w:marBottom w:val="0"/>
      <w:divBdr>
        <w:top w:val="none" w:sz="0" w:space="0" w:color="auto"/>
        <w:left w:val="none" w:sz="0" w:space="0" w:color="auto"/>
        <w:bottom w:val="none" w:sz="0" w:space="0" w:color="auto"/>
        <w:right w:val="none" w:sz="0" w:space="0" w:color="auto"/>
      </w:divBdr>
    </w:div>
    <w:div w:id="532152454">
      <w:bodyDiv w:val="1"/>
      <w:marLeft w:val="0"/>
      <w:marRight w:val="0"/>
      <w:marTop w:val="0"/>
      <w:marBottom w:val="0"/>
      <w:divBdr>
        <w:top w:val="none" w:sz="0" w:space="0" w:color="auto"/>
        <w:left w:val="none" w:sz="0" w:space="0" w:color="auto"/>
        <w:bottom w:val="none" w:sz="0" w:space="0" w:color="auto"/>
        <w:right w:val="none" w:sz="0" w:space="0" w:color="auto"/>
      </w:divBdr>
    </w:div>
    <w:div w:id="535702576">
      <w:bodyDiv w:val="1"/>
      <w:marLeft w:val="0"/>
      <w:marRight w:val="0"/>
      <w:marTop w:val="0"/>
      <w:marBottom w:val="0"/>
      <w:divBdr>
        <w:top w:val="none" w:sz="0" w:space="0" w:color="auto"/>
        <w:left w:val="none" w:sz="0" w:space="0" w:color="auto"/>
        <w:bottom w:val="none" w:sz="0" w:space="0" w:color="auto"/>
        <w:right w:val="none" w:sz="0" w:space="0" w:color="auto"/>
      </w:divBdr>
    </w:div>
    <w:div w:id="537161287">
      <w:bodyDiv w:val="1"/>
      <w:marLeft w:val="0"/>
      <w:marRight w:val="0"/>
      <w:marTop w:val="0"/>
      <w:marBottom w:val="0"/>
      <w:divBdr>
        <w:top w:val="none" w:sz="0" w:space="0" w:color="auto"/>
        <w:left w:val="none" w:sz="0" w:space="0" w:color="auto"/>
        <w:bottom w:val="none" w:sz="0" w:space="0" w:color="auto"/>
        <w:right w:val="none" w:sz="0" w:space="0" w:color="auto"/>
      </w:divBdr>
      <w:divsChild>
        <w:div w:id="1527871294">
          <w:marLeft w:val="446"/>
          <w:marRight w:val="0"/>
          <w:marTop w:val="96"/>
          <w:marBottom w:val="120"/>
          <w:divBdr>
            <w:top w:val="none" w:sz="0" w:space="0" w:color="auto"/>
            <w:left w:val="none" w:sz="0" w:space="0" w:color="auto"/>
            <w:bottom w:val="none" w:sz="0" w:space="0" w:color="auto"/>
            <w:right w:val="none" w:sz="0" w:space="0" w:color="auto"/>
          </w:divBdr>
        </w:div>
      </w:divsChild>
    </w:div>
    <w:div w:id="538779092">
      <w:bodyDiv w:val="1"/>
      <w:marLeft w:val="0"/>
      <w:marRight w:val="0"/>
      <w:marTop w:val="0"/>
      <w:marBottom w:val="0"/>
      <w:divBdr>
        <w:top w:val="none" w:sz="0" w:space="0" w:color="auto"/>
        <w:left w:val="none" w:sz="0" w:space="0" w:color="auto"/>
        <w:bottom w:val="none" w:sz="0" w:space="0" w:color="auto"/>
        <w:right w:val="none" w:sz="0" w:space="0" w:color="auto"/>
      </w:divBdr>
    </w:div>
    <w:div w:id="540022247">
      <w:bodyDiv w:val="1"/>
      <w:marLeft w:val="0"/>
      <w:marRight w:val="0"/>
      <w:marTop w:val="0"/>
      <w:marBottom w:val="0"/>
      <w:divBdr>
        <w:top w:val="none" w:sz="0" w:space="0" w:color="auto"/>
        <w:left w:val="none" w:sz="0" w:space="0" w:color="auto"/>
        <w:bottom w:val="none" w:sz="0" w:space="0" w:color="auto"/>
        <w:right w:val="none" w:sz="0" w:space="0" w:color="auto"/>
      </w:divBdr>
    </w:div>
    <w:div w:id="572740073">
      <w:bodyDiv w:val="1"/>
      <w:marLeft w:val="0"/>
      <w:marRight w:val="0"/>
      <w:marTop w:val="0"/>
      <w:marBottom w:val="0"/>
      <w:divBdr>
        <w:top w:val="none" w:sz="0" w:space="0" w:color="auto"/>
        <w:left w:val="none" w:sz="0" w:space="0" w:color="auto"/>
        <w:bottom w:val="none" w:sz="0" w:space="0" w:color="auto"/>
        <w:right w:val="none" w:sz="0" w:space="0" w:color="auto"/>
      </w:divBdr>
    </w:div>
    <w:div w:id="617831303">
      <w:bodyDiv w:val="1"/>
      <w:marLeft w:val="0"/>
      <w:marRight w:val="0"/>
      <w:marTop w:val="0"/>
      <w:marBottom w:val="0"/>
      <w:divBdr>
        <w:top w:val="none" w:sz="0" w:space="0" w:color="auto"/>
        <w:left w:val="none" w:sz="0" w:space="0" w:color="auto"/>
        <w:bottom w:val="none" w:sz="0" w:space="0" w:color="auto"/>
        <w:right w:val="none" w:sz="0" w:space="0" w:color="auto"/>
      </w:divBdr>
    </w:div>
    <w:div w:id="717054440">
      <w:bodyDiv w:val="1"/>
      <w:marLeft w:val="0"/>
      <w:marRight w:val="0"/>
      <w:marTop w:val="0"/>
      <w:marBottom w:val="0"/>
      <w:divBdr>
        <w:top w:val="none" w:sz="0" w:space="0" w:color="auto"/>
        <w:left w:val="none" w:sz="0" w:space="0" w:color="auto"/>
        <w:bottom w:val="none" w:sz="0" w:space="0" w:color="auto"/>
        <w:right w:val="none" w:sz="0" w:space="0" w:color="auto"/>
      </w:divBdr>
      <w:divsChild>
        <w:div w:id="240911685">
          <w:marLeft w:val="547"/>
          <w:marRight w:val="0"/>
          <w:marTop w:val="0"/>
          <w:marBottom w:val="0"/>
          <w:divBdr>
            <w:top w:val="none" w:sz="0" w:space="0" w:color="auto"/>
            <w:left w:val="none" w:sz="0" w:space="0" w:color="auto"/>
            <w:bottom w:val="none" w:sz="0" w:space="0" w:color="auto"/>
            <w:right w:val="none" w:sz="0" w:space="0" w:color="auto"/>
          </w:divBdr>
        </w:div>
      </w:divsChild>
    </w:div>
    <w:div w:id="763308089">
      <w:bodyDiv w:val="1"/>
      <w:marLeft w:val="0"/>
      <w:marRight w:val="0"/>
      <w:marTop w:val="0"/>
      <w:marBottom w:val="0"/>
      <w:divBdr>
        <w:top w:val="none" w:sz="0" w:space="0" w:color="auto"/>
        <w:left w:val="none" w:sz="0" w:space="0" w:color="auto"/>
        <w:bottom w:val="none" w:sz="0" w:space="0" w:color="auto"/>
        <w:right w:val="none" w:sz="0" w:space="0" w:color="auto"/>
      </w:divBdr>
      <w:divsChild>
        <w:div w:id="1505316244">
          <w:marLeft w:val="432"/>
          <w:marRight w:val="0"/>
          <w:marTop w:val="120"/>
          <w:marBottom w:val="0"/>
          <w:divBdr>
            <w:top w:val="none" w:sz="0" w:space="0" w:color="auto"/>
            <w:left w:val="none" w:sz="0" w:space="0" w:color="auto"/>
            <w:bottom w:val="none" w:sz="0" w:space="0" w:color="auto"/>
            <w:right w:val="none" w:sz="0" w:space="0" w:color="auto"/>
          </w:divBdr>
        </w:div>
        <w:div w:id="908350623">
          <w:marLeft w:val="432"/>
          <w:marRight w:val="0"/>
          <w:marTop w:val="120"/>
          <w:marBottom w:val="0"/>
          <w:divBdr>
            <w:top w:val="none" w:sz="0" w:space="0" w:color="auto"/>
            <w:left w:val="none" w:sz="0" w:space="0" w:color="auto"/>
            <w:bottom w:val="none" w:sz="0" w:space="0" w:color="auto"/>
            <w:right w:val="none" w:sz="0" w:space="0" w:color="auto"/>
          </w:divBdr>
        </w:div>
        <w:div w:id="1141268438">
          <w:marLeft w:val="432"/>
          <w:marRight w:val="0"/>
          <w:marTop w:val="120"/>
          <w:marBottom w:val="0"/>
          <w:divBdr>
            <w:top w:val="none" w:sz="0" w:space="0" w:color="auto"/>
            <w:left w:val="none" w:sz="0" w:space="0" w:color="auto"/>
            <w:bottom w:val="none" w:sz="0" w:space="0" w:color="auto"/>
            <w:right w:val="none" w:sz="0" w:space="0" w:color="auto"/>
          </w:divBdr>
        </w:div>
        <w:div w:id="1092699499">
          <w:marLeft w:val="432"/>
          <w:marRight w:val="0"/>
          <w:marTop w:val="120"/>
          <w:marBottom w:val="0"/>
          <w:divBdr>
            <w:top w:val="none" w:sz="0" w:space="0" w:color="auto"/>
            <w:left w:val="none" w:sz="0" w:space="0" w:color="auto"/>
            <w:bottom w:val="none" w:sz="0" w:space="0" w:color="auto"/>
            <w:right w:val="none" w:sz="0" w:space="0" w:color="auto"/>
          </w:divBdr>
        </w:div>
        <w:div w:id="1976565948">
          <w:marLeft w:val="432"/>
          <w:marRight w:val="0"/>
          <w:marTop w:val="120"/>
          <w:marBottom w:val="0"/>
          <w:divBdr>
            <w:top w:val="none" w:sz="0" w:space="0" w:color="auto"/>
            <w:left w:val="none" w:sz="0" w:space="0" w:color="auto"/>
            <w:bottom w:val="none" w:sz="0" w:space="0" w:color="auto"/>
            <w:right w:val="none" w:sz="0" w:space="0" w:color="auto"/>
          </w:divBdr>
        </w:div>
        <w:div w:id="153685035">
          <w:marLeft w:val="432"/>
          <w:marRight w:val="0"/>
          <w:marTop w:val="120"/>
          <w:marBottom w:val="0"/>
          <w:divBdr>
            <w:top w:val="none" w:sz="0" w:space="0" w:color="auto"/>
            <w:left w:val="none" w:sz="0" w:space="0" w:color="auto"/>
            <w:bottom w:val="none" w:sz="0" w:space="0" w:color="auto"/>
            <w:right w:val="none" w:sz="0" w:space="0" w:color="auto"/>
          </w:divBdr>
        </w:div>
        <w:div w:id="85197128">
          <w:marLeft w:val="432"/>
          <w:marRight w:val="0"/>
          <w:marTop w:val="120"/>
          <w:marBottom w:val="0"/>
          <w:divBdr>
            <w:top w:val="none" w:sz="0" w:space="0" w:color="auto"/>
            <w:left w:val="none" w:sz="0" w:space="0" w:color="auto"/>
            <w:bottom w:val="none" w:sz="0" w:space="0" w:color="auto"/>
            <w:right w:val="none" w:sz="0" w:space="0" w:color="auto"/>
          </w:divBdr>
        </w:div>
      </w:divsChild>
    </w:div>
    <w:div w:id="860389311">
      <w:bodyDiv w:val="1"/>
      <w:marLeft w:val="0"/>
      <w:marRight w:val="0"/>
      <w:marTop w:val="0"/>
      <w:marBottom w:val="0"/>
      <w:divBdr>
        <w:top w:val="none" w:sz="0" w:space="0" w:color="auto"/>
        <w:left w:val="none" w:sz="0" w:space="0" w:color="auto"/>
        <w:bottom w:val="none" w:sz="0" w:space="0" w:color="auto"/>
        <w:right w:val="none" w:sz="0" w:space="0" w:color="auto"/>
      </w:divBdr>
    </w:div>
    <w:div w:id="963384392">
      <w:bodyDiv w:val="1"/>
      <w:marLeft w:val="0"/>
      <w:marRight w:val="0"/>
      <w:marTop w:val="0"/>
      <w:marBottom w:val="0"/>
      <w:divBdr>
        <w:top w:val="none" w:sz="0" w:space="0" w:color="auto"/>
        <w:left w:val="none" w:sz="0" w:space="0" w:color="auto"/>
        <w:bottom w:val="none" w:sz="0" w:space="0" w:color="auto"/>
        <w:right w:val="none" w:sz="0" w:space="0" w:color="auto"/>
      </w:divBdr>
    </w:div>
    <w:div w:id="1048914233">
      <w:bodyDiv w:val="1"/>
      <w:marLeft w:val="0"/>
      <w:marRight w:val="0"/>
      <w:marTop w:val="0"/>
      <w:marBottom w:val="0"/>
      <w:divBdr>
        <w:top w:val="none" w:sz="0" w:space="0" w:color="auto"/>
        <w:left w:val="none" w:sz="0" w:space="0" w:color="auto"/>
        <w:bottom w:val="none" w:sz="0" w:space="0" w:color="auto"/>
        <w:right w:val="none" w:sz="0" w:space="0" w:color="auto"/>
      </w:divBdr>
      <w:divsChild>
        <w:div w:id="1810706942">
          <w:marLeft w:val="864"/>
          <w:marRight w:val="0"/>
          <w:marTop w:val="100"/>
          <w:marBottom w:val="0"/>
          <w:divBdr>
            <w:top w:val="none" w:sz="0" w:space="0" w:color="auto"/>
            <w:left w:val="none" w:sz="0" w:space="0" w:color="auto"/>
            <w:bottom w:val="none" w:sz="0" w:space="0" w:color="auto"/>
            <w:right w:val="none" w:sz="0" w:space="0" w:color="auto"/>
          </w:divBdr>
        </w:div>
        <w:div w:id="76025887">
          <w:marLeft w:val="864"/>
          <w:marRight w:val="0"/>
          <w:marTop w:val="100"/>
          <w:marBottom w:val="0"/>
          <w:divBdr>
            <w:top w:val="none" w:sz="0" w:space="0" w:color="auto"/>
            <w:left w:val="none" w:sz="0" w:space="0" w:color="auto"/>
            <w:bottom w:val="none" w:sz="0" w:space="0" w:color="auto"/>
            <w:right w:val="none" w:sz="0" w:space="0" w:color="auto"/>
          </w:divBdr>
        </w:div>
        <w:div w:id="838353893">
          <w:marLeft w:val="864"/>
          <w:marRight w:val="0"/>
          <w:marTop w:val="100"/>
          <w:marBottom w:val="0"/>
          <w:divBdr>
            <w:top w:val="none" w:sz="0" w:space="0" w:color="auto"/>
            <w:left w:val="none" w:sz="0" w:space="0" w:color="auto"/>
            <w:bottom w:val="none" w:sz="0" w:space="0" w:color="auto"/>
            <w:right w:val="none" w:sz="0" w:space="0" w:color="auto"/>
          </w:divBdr>
        </w:div>
      </w:divsChild>
    </w:div>
    <w:div w:id="1057896946">
      <w:bodyDiv w:val="1"/>
      <w:marLeft w:val="0"/>
      <w:marRight w:val="0"/>
      <w:marTop w:val="0"/>
      <w:marBottom w:val="0"/>
      <w:divBdr>
        <w:top w:val="none" w:sz="0" w:space="0" w:color="auto"/>
        <w:left w:val="none" w:sz="0" w:space="0" w:color="auto"/>
        <w:bottom w:val="none" w:sz="0" w:space="0" w:color="auto"/>
        <w:right w:val="none" w:sz="0" w:space="0" w:color="auto"/>
      </w:divBdr>
    </w:div>
    <w:div w:id="1066994610">
      <w:bodyDiv w:val="1"/>
      <w:marLeft w:val="0"/>
      <w:marRight w:val="0"/>
      <w:marTop w:val="0"/>
      <w:marBottom w:val="0"/>
      <w:divBdr>
        <w:top w:val="none" w:sz="0" w:space="0" w:color="auto"/>
        <w:left w:val="none" w:sz="0" w:space="0" w:color="auto"/>
        <w:bottom w:val="none" w:sz="0" w:space="0" w:color="auto"/>
        <w:right w:val="none" w:sz="0" w:space="0" w:color="auto"/>
      </w:divBdr>
    </w:div>
    <w:div w:id="1087456720">
      <w:bodyDiv w:val="1"/>
      <w:marLeft w:val="0"/>
      <w:marRight w:val="0"/>
      <w:marTop w:val="0"/>
      <w:marBottom w:val="0"/>
      <w:divBdr>
        <w:top w:val="none" w:sz="0" w:space="0" w:color="auto"/>
        <w:left w:val="none" w:sz="0" w:space="0" w:color="auto"/>
        <w:bottom w:val="none" w:sz="0" w:space="0" w:color="auto"/>
        <w:right w:val="none" w:sz="0" w:space="0" w:color="auto"/>
      </w:divBdr>
    </w:div>
    <w:div w:id="1198398587">
      <w:bodyDiv w:val="1"/>
      <w:marLeft w:val="0"/>
      <w:marRight w:val="0"/>
      <w:marTop w:val="0"/>
      <w:marBottom w:val="0"/>
      <w:divBdr>
        <w:top w:val="none" w:sz="0" w:space="0" w:color="auto"/>
        <w:left w:val="none" w:sz="0" w:space="0" w:color="auto"/>
        <w:bottom w:val="none" w:sz="0" w:space="0" w:color="auto"/>
        <w:right w:val="none" w:sz="0" w:space="0" w:color="auto"/>
      </w:divBdr>
      <w:divsChild>
        <w:div w:id="653215950">
          <w:marLeft w:val="432"/>
          <w:marRight w:val="0"/>
          <w:marTop w:val="120"/>
          <w:marBottom w:val="0"/>
          <w:divBdr>
            <w:top w:val="none" w:sz="0" w:space="0" w:color="auto"/>
            <w:left w:val="none" w:sz="0" w:space="0" w:color="auto"/>
            <w:bottom w:val="none" w:sz="0" w:space="0" w:color="auto"/>
            <w:right w:val="none" w:sz="0" w:space="0" w:color="auto"/>
          </w:divBdr>
        </w:div>
        <w:div w:id="188107883">
          <w:marLeft w:val="432"/>
          <w:marRight w:val="0"/>
          <w:marTop w:val="120"/>
          <w:marBottom w:val="0"/>
          <w:divBdr>
            <w:top w:val="none" w:sz="0" w:space="0" w:color="auto"/>
            <w:left w:val="none" w:sz="0" w:space="0" w:color="auto"/>
            <w:bottom w:val="none" w:sz="0" w:space="0" w:color="auto"/>
            <w:right w:val="none" w:sz="0" w:space="0" w:color="auto"/>
          </w:divBdr>
        </w:div>
        <w:div w:id="198668760">
          <w:marLeft w:val="432"/>
          <w:marRight w:val="0"/>
          <w:marTop w:val="120"/>
          <w:marBottom w:val="0"/>
          <w:divBdr>
            <w:top w:val="none" w:sz="0" w:space="0" w:color="auto"/>
            <w:left w:val="none" w:sz="0" w:space="0" w:color="auto"/>
            <w:bottom w:val="none" w:sz="0" w:space="0" w:color="auto"/>
            <w:right w:val="none" w:sz="0" w:space="0" w:color="auto"/>
          </w:divBdr>
        </w:div>
        <w:div w:id="1963223423">
          <w:marLeft w:val="432"/>
          <w:marRight w:val="0"/>
          <w:marTop w:val="120"/>
          <w:marBottom w:val="0"/>
          <w:divBdr>
            <w:top w:val="none" w:sz="0" w:space="0" w:color="auto"/>
            <w:left w:val="none" w:sz="0" w:space="0" w:color="auto"/>
            <w:bottom w:val="none" w:sz="0" w:space="0" w:color="auto"/>
            <w:right w:val="none" w:sz="0" w:space="0" w:color="auto"/>
          </w:divBdr>
        </w:div>
      </w:divsChild>
    </w:div>
    <w:div w:id="1204059783">
      <w:bodyDiv w:val="1"/>
      <w:marLeft w:val="0"/>
      <w:marRight w:val="0"/>
      <w:marTop w:val="0"/>
      <w:marBottom w:val="0"/>
      <w:divBdr>
        <w:top w:val="none" w:sz="0" w:space="0" w:color="auto"/>
        <w:left w:val="none" w:sz="0" w:space="0" w:color="auto"/>
        <w:bottom w:val="none" w:sz="0" w:space="0" w:color="auto"/>
        <w:right w:val="none" w:sz="0" w:space="0" w:color="auto"/>
      </w:divBdr>
      <w:divsChild>
        <w:div w:id="1312632197">
          <w:marLeft w:val="432"/>
          <w:marRight w:val="0"/>
          <w:marTop w:val="120"/>
          <w:marBottom w:val="0"/>
          <w:divBdr>
            <w:top w:val="none" w:sz="0" w:space="0" w:color="auto"/>
            <w:left w:val="none" w:sz="0" w:space="0" w:color="auto"/>
            <w:bottom w:val="none" w:sz="0" w:space="0" w:color="auto"/>
            <w:right w:val="none" w:sz="0" w:space="0" w:color="auto"/>
          </w:divBdr>
        </w:div>
        <w:div w:id="1913272210">
          <w:marLeft w:val="864"/>
          <w:marRight w:val="0"/>
          <w:marTop w:val="100"/>
          <w:marBottom w:val="0"/>
          <w:divBdr>
            <w:top w:val="none" w:sz="0" w:space="0" w:color="auto"/>
            <w:left w:val="none" w:sz="0" w:space="0" w:color="auto"/>
            <w:bottom w:val="none" w:sz="0" w:space="0" w:color="auto"/>
            <w:right w:val="none" w:sz="0" w:space="0" w:color="auto"/>
          </w:divBdr>
        </w:div>
        <w:div w:id="127012338">
          <w:marLeft w:val="864"/>
          <w:marRight w:val="0"/>
          <w:marTop w:val="100"/>
          <w:marBottom w:val="0"/>
          <w:divBdr>
            <w:top w:val="none" w:sz="0" w:space="0" w:color="auto"/>
            <w:left w:val="none" w:sz="0" w:space="0" w:color="auto"/>
            <w:bottom w:val="none" w:sz="0" w:space="0" w:color="auto"/>
            <w:right w:val="none" w:sz="0" w:space="0" w:color="auto"/>
          </w:divBdr>
        </w:div>
        <w:div w:id="1793984692">
          <w:marLeft w:val="864"/>
          <w:marRight w:val="0"/>
          <w:marTop w:val="100"/>
          <w:marBottom w:val="0"/>
          <w:divBdr>
            <w:top w:val="none" w:sz="0" w:space="0" w:color="auto"/>
            <w:left w:val="none" w:sz="0" w:space="0" w:color="auto"/>
            <w:bottom w:val="none" w:sz="0" w:space="0" w:color="auto"/>
            <w:right w:val="none" w:sz="0" w:space="0" w:color="auto"/>
          </w:divBdr>
        </w:div>
        <w:div w:id="478763451">
          <w:marLeft w:val="432"/>
          <w:marRight w:val="0"/>
          <w:marTop w:val="120"/>
          <w:marBottom w:val="0"/>
          <w:divBdr>
            <w:top w:val="none" w:sz="0" w:space="0" w:color="auto"/>
            <w:left w:val="none" w:sz="0" w:space="0" w:color="auto"/>
            <w:bottom w:val="none" w:sz="0" w:space="0" w:color="auto"/>
            <w:right w:val="none" w:sz="0" w:space="0" w:color="auto"/>
          </w:divBdr>
        </w:div>
        <w:div w:id="1186478128">
          <w:marLeft w:val="864"/>
          <w:marRight w:val="0"/>
          <w:marTop w:val="100"/>
          <w:marBottom w:val="0"/>
          <w:divBdr>
            <w:top w:val="none" w:sz="0" w:space="0" w:color="auto"/>
            <w:left w:val="none" w:sz="0" w:space="0" w:color="auto"/>
            <w:bottom w:val="none" w:sz="0" w:space="0" w:color="auto"/>
            <w:right w:val="none" w:sz="0" w:space="0" w:color="auto"/>
          </w:divBdr>
        </w:div>
        <w:div w:id="981154742">
          <w:marLeft w:val="864"/>
          <w:marRight w:val="0"/>
          <w:marTop w:val="100"/>
          <w:marBottom w:val="0"/>
          <w:divBdr>
            <w:top w:val="none" w:sz="0" w:space="0" w:color="auto"/>
            <w:left w:val="none" w:sz="0" w:space="0" w:color="auto"/>
            <w:bottom w:val="none" w:sz="0" w:space="0" w:color="auto"/>
            <w:right w:val="none" w:sz="0" w:space="0" w:color="auto"/>
          </w:divBdr>
        </w:div>
      </w:divsChild>
    </w:div>
    <w:div w:id="1265531640">
      <w:bodyDiv w:val="1"/>
      <w:marLeft w:val="0"/>
      <w:marRight w:val="0"/>
      <w:marTop w:val="0"/>
      <w:marBottom w:val="0"/>
      <w:divBdr>
        <w:top w:val="none" w:sz="0" w:space="0" w:color="auto"/>
        <w:left w:val="none" w:sz="0" w:space="0" w:color="auto"/>
        <w:bottom w:val="none" w:sz="0" w:space="0" w:color="auto"/>
        <w:right w:val="none" w:sz="0" w:space="0" w:color="auto"/>
      </w:divBdr>
      <w:divsChild>
        <w:div w:id="189800821">
          <w:marLeft w:val="446"/>
          <w:marRight w:val="0"/>
          <w:marTop w:val="0"/>
          <w:marBottom w:val="0"/>
          <w:divBdr>
            <w:top w:val="none" w:sz="0" w:space="0" w:color="auto"/>
            <w:left w:val="none" w:sz="0" w:space="0" w:color="auto"/>
            <w:bottom w:val="none" w:sz="0" w:space="0" w:color="auto"/>
            <w:right w:val="none" w:sz="0" w:space="0" w:color="auto"/>
          </w:divBdr>
        </w:div>
        <w:div w:id="2006741736">
          <w:marLeft w:val="446"/>
          <w:marRight w:val="0"/>
          <w:marTop w:val="0"/>
          <w:marBottom w:val="0"/>
          <w:divBdr>
            <w:top w:val="none" w:sz="0" w:space="0" w:color="auto"/>
            <w:left w:val="none" w:sz="0" w:space="0" w:color="auto"/>
            <w:bottom w:val="none" w:sz="0" w:space="0" w:color="auto"/>
            <w:right w:val="none" w:sz="0" w:space="0" w:color="auto"/>
          </w:divBdr>
        </w:div>
        <w:div w:id="1711489200">
          <w:marLeft w:val="446"/>
          <w:marRight w:val="0"/>
          <w:marTop w:val="0"/>
          <w:marBottom w:val="0"/>
          <w:divBdr>
            <w:top w:val="none" w:sz="0" w:space="0" w:color="auto"/>
            <w:left w:val="none" w:sz="0" w:space="0" w:color="auto"/>
            <w:bottom w:val="none" w:sz="0" w:space="0" w:color="auto"/>
            <w:right w:val="none" w:sz="0" w:space="0" w:color="auto"/>
          </w:divBdr>
        </w:div>
        <w:div w:id="108397260">
          <w:marLeft w:val="446"/>
          <w:marRight w:val="0"/>
          <w:marTop w:val="0"/>
          <w:marBottom w:val="0"/>
          <w:divBdr>
            <w:top w:val="none" w:sz="0" w:space="0" w:color="auto"/>
            <w:left w:val="none" w:sz="0" w:space="0" w:color="auto"/>
            <w:bottom w:val="none" w:sz="0" w:space="0" w:color="auto"/>
            <w:right w:val="none" w:sz="0" w:space="0" w:color="auto"/>
          </w:divBdr>
        </w:div>
      </w:divsChild>
    </w:div>
    <w:div w:id="1424645335">
      <w:bodyDiv w:val="1"/>
      <w:marLeft w:val="0"/>
      <w:marRight w:val="0"/>
      <w:marTop w:val="0"/>
      <w:marBottom w:val="0"/>
      <w:divBdr>
        <w:top w:val="none" w:sz="0" w:space="0" w:color="auto"/>
        <w:left w:val="none" w:sz="0" w:space="0" w:color="auto"/>
        <w:bottom w:val="none" w:sz="0" w:space="0" w:color="auto"/>
        <w:right w:val="none" w:sz="0" w:space="0" w:color="auto"/>
      </w:divBdr>
    </w:div>
    <w:div w:id="1451779050">
      <w:bodyDiv w:val="1"/>
      <w:marLeft w:val="0"/>
      <w:marRight w:val="0"/>
      <w:marTop w:val="0"/>
      <w:marBottom w:val="0"/>
      <w:divBdr>
        <w:top w:val="none" w:sz="0" w:space="0" w:color="auto"/>
        <w:left w:val="none" w:sz="0" w:space="0" w:color="auto"/>
        <w:bottom w:val="none" w:sz="0" w:space="0" w:color="auto"/>
        <w:right w:val="none" w:sz="0" w:space="0" w:color="auto"/>
      </w:divBdr>
    </w:div>
    <w:div w:id="1571842900">
      <w:bodyDiv w:val="1"/>
      <w:marLeft w:val="0"/>
      <w:marRight w:val="0"/>
      <w:marTop w:val="0"/>
      <w:marBottom w:val="0"/>
      <w:divBdr>
        <w:top w:val="none" w:sz="0" w:space="0" w:color="auto"/>
        <w:left w:val="none" w:sz="0" w:space="0" w:color="auto"/>
        <w:bottom w:val="none" w:sz="0" w:space="0" w:color="auto"/>
        <w:right w:val="none" w:sz="0" w:space="0" w:color="auto"/>
      </w:divBdr>
    </w:div>
    <w:div w:id="1590505246">
      <w:bodyDiv w:val="1"/>
      <w:marLeft w:val="0"/>
      <w:marRight w:val="0"/>
      <w:marTop w:val="0"/>
      <w:marBottom w:val="0"/>
      <w:divBdr>
        <w:top w:val="none" w:sz="0" w:space="0" w:color="auto"/>
        <w:left w:val="none" w:sz="0" w:space="0" w:color="auto"/>
        <w:bottom w:val="none" w:sz="0" w:space="0" w:color="auto"/>
        <w:right w:val="none" w:sz="0" w:space="0" w:color="auto"/>
      </w:divBdr>
    </w:div>
    <w:div w:id="1664894365">
      <w:bodyDiv w:val="1"/>
      <w:marLeft w:val="0"/>
      <w:marRight w:val="0"/>
      <w:marTop w:val="0"/>
      <w:marBottom w:val="0"/>
      <w:divBdr>
        <w:top w:val="none" w:sz="0" w:space="0" w:color="auto"/>
        <w:left w:val="none" w:sz="0" w:space="0" w:color="auto"/>
        <w:bottom w:val="none" w:sz="0" w:space="0" w:color="auto"/>
        <w:right w:val="none" w:sz="0" w:space="0" w:color="auto"/>
      </w:divBdr>
    </w:div>
    <w:div w:id="1680736503">
      <w:bodyDiv w:val="1"/>
      <w:marLeft w:val="0"/>
      <w:marRight w:val="0"/>
      <w:marTop w:val="0"/>
      <w:marBottom w:val="0"/>
      <w:divBdr>
        <w:top w:val="none" w:sz="0" w:space="0" w:color="auto"/>
        <w:left w:val="none" w:sz="0" w:space="0" w:color="auto"/>
        <w:bottom w:val="none" w:sz="0" w:space="0" w:color="auto"/>
        <w:right w:val="none" w:sz="0" w:space="0" w:color="auto"/>
      </w:divBdr>
      <w:divsChild>
        <w:div w:id="933977583">
          <w:marLeft w:val="432"/>
          <w:marRight w:val="0"/>
          <w:marTop w:val="120"/>
          <w:marBottom w:val="0"/>
          <w:divBdr>
            <w:top w:val="none" w:sz="0" w:space="0" w:color="auto"/>
            <w:left w:val="none" w:sz="0" w:space="0" w:color="auto"/>
            <w:bottom w:val="none" w:sz="0" w:space="0" w:color="auto"/>
            <w:right w:val="none" w:sz="0" w:space="0" w:color="auto"/>
          </w:divBdr>
        </w:div>
        <w:div w:id="416561180">
          <w:marLeft w:val="432"/>
          <w:marRight w:val="0"/>
          <w:marTop w:val="120"/>
          <w:marBottom w:val="0"/>
          <w:divBdr>
            <w:top w:val="none" w:sz="0" w:space="0" w:color="auto"/>
            <w:left w:val="none" w:sz="0" w:space="0" w:color="auto"/>
            <w:bottom w:val="none" w:sz="0" w:space="0" w:color="auto"/>
            <w:right w:val="none" w:sz="0" w:space="0" w:color="auto"/>
          </w:divBdr>
        </w:div>
        <w:div w:id="145124053">
          <w:marLeft w:val="432"/>
          <w:marRight w:val="0"/>
          <w:marTop w:val="120"/>
          <w:marBottom w:val="0"/>
          <w:divBdr>
            <w:top w:val="none" w:sz="0" w:space="0" w:color="auto"/>
            <w:left w:val="none" w:sz="0" w:space="0" w:color="auto"/>
            <w:bottom w:val="none" w:sz="0" w:space="0" w:color="auto"/>
            <w:right w:val="none" w:sz="0" w:space="0" w:color="auto"/>
          </w:divBdr>
        </w:div>
        <w:div w:id="107047844">
          <w:marLeft w:val="432"/>
          <w:marRight w:val="0"/>
          <w:marTop w:val="120"/>
          <w:marBottom w:val="0"/>
          <w:divBdr>
            <w:top w:val="none" w:sz="0" w:space="0" w:color="auto"/>
            <w:left w:val="none" w:sz="0" w:space="0" w:color="auto"/>
            <w:bottom w:val="none" w:sz="0" w:space="0" w:color="auto"/>
            <w:right w:val="none" w:sz="0" w:space="0" w:color="auto"/>
          </w:divBdr>
        </w:div>
        <w:div w:id="1020742223">
          <w:marLeft w:val="432"/>
          <w:marRight w:val="0"/>
          <w:marTop w:val="120"/>
          <w:marBottom w:val="0"/>
          <w:divBdr>
            <w:top w:val="none" w:sz="0" w:space="0" w:color="auto"/>
            <w:left w:val="none" w:sz="0" w:space="0" w:color="auto"/>
            <w:bottom w:val="none" w:sz="0" w:space="0" w:color="auto"/>
            <w:right w:val="none" w:sz="0" w:space="0" w:color="auto"/>
          </w:divBdr>
        </w:div>
      </w:divsChild>
    </w:div>
    <w:div w:id="1714379766">
      <w:bodyDiv w:val="1"/>
      <w:marLeft w:val="0"/>
      <w:marRight w:val="0"/>
      <w:marTop w:val="0"/>
      <w:marBottom w:val="0"/>
      <w:divBdr>
        <w:top w:val="none" w:sz="0" w:space="0" w:color="auto"/>
        <w:left w:val="none" w:sz="0" w:space="0" w:color="auto"/>
        <w:bottom w:val="none" w:sz="0" w:space="0" w:color="auto"/>
        <w:right w:val="none" w:sz="0" w:space="0" w:color="auto"/>
      </w:divBdr>
    </w:div>
    <w:div w:id="1810635160">
      <w:bodyDiv w:val="1"/>
      <w:marLeft w:val="0"/>
      <w:marRight w:val="0"/>
      <w:marTop w:val="0"/>
      <w:marBottom w:val="0"/>
      <w:divBdr>
        <w:top w:val="none" w:sz="0" w:space="0" w:color="auto"/>
        <w:left w:val="none" w:sz="0" w:space="0" w:color="auto"/>
        <w:bottom w:val="none" w:sz="0" w:space="0" w:color="auto"/>
        <w:right w:val="none" w:sz="0" w:space="0" w:color="auto"/>
      </w:divBdr>
      <w:divsChild>
        <w:div w:id="550460282">
          <w:marLeft w:val="432"/>
          <w:marRight w:val="0"/>
          <w:marTop w:val="120"/>
          <w:marBottom w:val="0"/>
          <w:divBdr>
            <w:top w:val="none" w:sz="0" w:space="0" w:color="auto"/>
            <w:left w:val="none" w:sz="0" w:space="0" w:color="auto"/>
            <w:bottom w:val="none" w:sz="0" w:space="0" w:color="auto"/>
            <w:right w:val="none" w:sz="0" w:space="0" w:color="auto"/>
          </w:divBdr>
        </w:div>
      </w:divsChild>
    </w:div>
    <w:div w:id="1837719840">
      <w:bodyDiv w:val="1"/>
      <w:marLeft w:val="0"/>
      <w:marRight w:val="0"/>
      <w:marTop w:val="0"/>
      <w:marBottom w:val="0"/>
      <w:divBdr>
        <w:top w:val="none" w:sz="0" w:space="0" w:color="auto"/>
        <w:left w:val="none" w:sz="0" w:space="0" w:color="auto"/>
        <w:bottom w:val="none" w:sz="0" w:space="0" w:color="auto"/>
        <w:right w:val="none" w:sz="0" w:space="0" w:color="auto"/>
      </w:divBdr>
    </w:div>
    <w:div w:id="1859153567">
      <w:bodyDiv w:val="1"/>
      <w:marLeft w:val="0"/>
      <w:marRight w:val="0"/>
      <w:marTop w:val="0"/>
      <w:marBottom w:val="0"/>
      <w:divBdr>
        <w:top w:val="none" w:sz="0" w:space="0" w:color="auto"/>
        <w:left w:val="none" w:sz="0" w:space="0" w:color="auto"/>
        <w:bottom w:val="none" w:sz="0" w:space="0" w:color="auto"/>
        <w:right w:val="none" w:sz="0" w:space="0" w:color="auto"/>
      </w:divBdr>
      <w:divsChild>
        <w:div w:id="1001616609">
          <w:marLeft w:val="864"/>
          <w:marRight w:val="0"/>
          <w:marTop w:val="100"/>
          <w:marBottom w:val="0"/>
          <w:divBdr>
            <w:top w:val="none" w:sz="0" w:space="0" w:color="auto"/>
            <w:left w:val="none" w:sz="0" w:space="0" w:color="auto"/>
            <w:bottom w:val="none" w:sz="0" w:space="0" w:color="auto"/>
            <w:right w:val="none" w:sz="0" w:space="0" w:color="auto"/>
          </w:divBdr>
        </w:div>
        <w:div w:id="1985163874">
          <w:marLeft w:val="864"/>
          <w:marRight w:val="0"/>
          <w:marTop w:val="100"/>
          <w:marBottom w:val="0"/>
          <w:divBdr>
            <w:top w:val="none" w:sz="0" w:space="0" w:color="auto"/>
            <w:left w:val="none" w:sz="0" w:space="0" w:color="auto"/>
            <w:bottom w:val="none" w:sz="0" w:space="0" w:color="auto"/>
            <w:right w:val="none" w:sz="0" w:space="0" w:color="auto"/>
          </w:divBdr>
        </w:div>
        <w:div w:id="1614245508">
          <w:marLeft w:val="864"/>
          <w:marRight w:val="0"/>
          <w:marTop w:val="100"/>
          <w:marBottom w:val="0"/>
          <w:divBdr>
            <w:top w:val="none" w:sz="0" w:space="0" w:color="auto"/>
            <w:left w:val="none" w:sz="0" w:space="0" w:color="auto"/>
            <w:bottom w:val="none" w:sz="0" w:space="0" w:color="auto"/>
            <w:right w:val="none" w:sz="0" w:space="0" w:color="auto"/>
          </w:divBdr>
        </w:div>
      </w:divsChild>
    </w:div>
    <w:div w:id="1878466853">
      <w:bodyDiv w:val="1"/>
      <w:marLeft w:val="0"/>
      <w:marRight w:val="0"/>
      <w:marTop w:val="0"/>
      <w:marBottom w:val="0"/>
      <w:divBdr>
        <w:top w:val="none" w:sz="0" w:space="0" w:color="auto"/>
        <w:left w:val="none" w:sz="0" w:space="0" w:color="auto"/>
        <w:bottom w:val="none" w:sz="0" w:space="0" w:color="auto"/>
        <w:right w:val="none" w:sz="0" w:space="0" w:color="auto"/>
      </w:divBdr>
    </w:div>
    <w:div w:id="1891335903">
      <w:bodyDiv w:val="1"/>
      <w:marLeft w:val="0"/>
      <w:marRight w:val="0"/>
      <w:marTop w:val="0"/>
      <w:marBottom w:val="0"/>
      <w:divBdr>
        <w:top w:val="none" w:sz="0" w:space="0" w:color="auto"/>
        <w:left w:val="none" w:sz="0" w:space="0" w:color="auto"/>
        <w:bottom w:val="none" w:sz="0" w:space="0" w:color="auto"/>
        <w:right w:val="none" w:sz="0" w:space="0" w:color="auto"/>
      </w:divBdr>
    </w:div>
    <w:div w:id="1898740261">
      <w:bodyDiv w:val="1"/>
      <w:marLeft w:val="0"/>
      <w:marRight w:val="0"/>
      <w:marTop w:val="0"/>
      <w:marBottom w:val="0"/>
      <w:divBdr>
        <w:top w:val="none" w:sz="0" w:space="0" w:color="auto"/>
        <w:left w:val="none" w:sz="0" w:space="0" w:color="auto"/>
        <w:bottom w:val="none" w:sz="0" w:space="0" w:color="auto"/>
        <w:right w:val="none" w:sz="0" w:space="0" w:color="auto"/>
      </w:divBdr>
      <w:divsChild>
        <w:div w:id="50345267">
          <w:marLeft w:val="864"/>
          <w:marRight w:val="0"/>
          <w:marTop w:val="100"/>
          <w:marBottom w:val="0"/>
          <w:divBdr>
            <w:top w:val="none" w:sz="0" w:space="0" w:color="auto"/>
            <w:left w:val="none" w:sz="0" w:space="0" w:color="auto"/>
            <w:bottom w:val="none" w:sz="0" w:space="0" w:color="auto"/>
            <w:right w:val="none" w:sz="0" w:space="0" w:color="auto"/>
          </w:divBdr>
        </w:div>
        <w:div w:id="586420981">
          <w:marLeft w:val="864"/>
          <w:marRight w:val="0"/>
          <w:marTop w:val="100"/>
          <w:marBottom w:val="0"/>
          <w:divBdr>
            <w:top w:val="none" w:sz="0" w:space="0" w:color="auto"/>
            <w:left w:val="none" w:sz="0" w:space="0" w:color="auto"/>
            <w:bottom w:val="none" w:sz="0" w:space="0" w:color="auto"/>
            <w:right w:val="none" w:sz="0" w:space="0" w:color="auto"/>
          </w:divBdr>
        </w:div>
        <w:div w:id="1130855445">
          <w:marLeft w:val="864"/>
          <w:marRight w:val="0"/>
          <w:marTop w:val="100"/>
          <w:marBottom w:val="0"/>
          <w:divBdr>
            <w:top w:val="none" w:sz="0" w:space="0" w:color="auto"/>
            <w:left w:val="none" w:sz="0" w:space="0" w:color="auto"/>
            <w:bottom w:val="none" w:sz="0" w:space="0" w:color="auto"/>
            <w:right w:val="none" w:sz="0" w:space="0" w:color="auto"/>
          </w:divBdr>
        </w:div>
      </w:divsChild>
    </w:div>
    <w:div w:id="1903566568">
      <w:bodyDiv w:val="1"/>
      <w:marLeft w:val="0"/>
      <w:marRight w:val="0"/>
      <w:marTop w:val="0"/>
      <w:marBottom w:val="0"/>
      <w:divBdr>
        <w:top w:val="none" w:sz="0" w:space="0" w:color="auto"/>
        <w:left w:val="none" w:sz="0" w:space="0" w:color="auto"/>
        <w:bottom w:val="none" w:sz="0" w:space="0" w:color="auto"/>
        <w:right w:val="none" w:sz="0" w:space="0" w:color="auto"/>
      </w:divBdr>
    </w:div>
    <w:div w:id="2002387192">
      <w:bodyDiv w:val="1"/>
      <w:marLeft w:val="0"/>
      <w:marRight w:val="0"/>
      <w:marTop w:val="0"/>
      <w:marBottom w:val="0"/>
      <w:divBdr>
        <w:top w:val="none" w:sz="0" w:space="0" w:color="auto"/>
        <w:left w:val="none" w:sz="0" w:space="0" w:color="auto"/>
        <w:bottom w:val="none" w:sz="0" w:space="0" w:color="auto"/>
        <w:right w:val="none" w:sz="0" w:space="0" w:color="auto"/>
      </w:divBdr>
    </w:div>
    <w:div w:id="2022588802">
      <w:bodyDiv w:val="1"/>
      <w:marLeft w:val="0"/>
      <w:marRight w:val="0"/>
      <w:marTop w:val="0"/>
      <w:marBottom w:val="0"/>
      <w:divBdr>
        <w:top w:val="none" w:sz="0" w:space="0" w:color="auto"/>
        <w:left w:val="none" w:sz="0" w:space="0" w:color="auto"/>
        <w:bottom w:val="none" w:sz="0" w:space="0" w:color="auto"/>
        <w:right w:val="none" w:sz="0" w:space="0" w:color="auto"/>
      </w:divBdr>
    </w:div>
    <w:div w:id="2066681609">
      <w:bodyDiv w:val="1"/>
      <w:marLeft w:val="0"/>
      <w:marRight w:val="0"/>
      <w:marTop w:val="0"/>
      <w:marBottom w:val="0"/>
      <w:divBdr>
        <w:top w:val="none" w:sz="0" w:space="0" w:color="auto"/>
        <w:left w:val="none" w:sz="0" w:space="0" w:color="auto"/>
        <w:bottom w:val="none" w:sz="0" w:space="0" w:color="auto"/>
        <w:right w:val="none" w:sz="0" w:space="0" w:color="auto"/>
      </w:divBdr>
    </w:div>
    <w:div w:id="2078359428">
      <w:bodyDiv w:val="1"/>
      <w:marLeft w:val="0"/>
      <w:marRight w:val="0"/>
      <w:marTop w:val="0"/>
      <w:marBottom w:val="0"/>
      <w:divBdr>
        <w:top w:val="none" w:sz="0" w:space="0" w:color="auto"/>
        <w:left w:val="none" w:sz="0" w:space="0" w:color="auto"/>
        <w:bottom w:val="none" w:sz="0" w:space="0" w:color="auto"/>
        <w:right w:val="none" w:sz="0" w:space="0" w:color="auto"/>
      </w:divBdr>
    </w:div>
    <w:div w:id="211852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internet.garant.ru/document/redirect/70291362/108316" TargetMode="External"/><Relationship Id="rId7" Type="http://schemas.openxmlformats.org/officeDocument/2006/relationships/image" Target="media/image1.emf"/><Relationship Id="rId12" Type="http://schemas.openxmlformats.org/officeDocument/2006/relationships/chart" Target="charts/chart2.xml"/><Relationship Id="rId17" Type="http://schemas.openxmlformats.org/officeDocument/2006/relationships/hyperlink" Target="http://internet.garant.ru/document/redirect/70291362/108316"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uiedu.ru" TargetMode="Externa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chart" Target="charts/chart3.xm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D:\&#1040;&#1093;&#1086;&#1074;&#1072;&#1045;&#1042;\&#1052;&#1086;&#1080;%20&#1076;&#1086;&#1082;&#1091;&#1084;&#1077;&#1085;&#1090;&#1099;\&#1052;&#1086;&#1085;&#1080;&#1090;&#1086;&#1088;&#1080;&#1085;&#1075;\2022-2023\9&#1082;&#1083;\&#1054;&#1058;&#1063;&#1045;&#1058;\&#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1040;&#1093;&#1086;&#1074;&#1072;&#1045;&#1042;\&#1052;&#1086;&#1080;%20&#1076;&#1086;&#1082;&#1091;&#1084;&#1077;&#1085;&#1090;&#1099;\&#1052;&#1086;&#1085;&#1080;&#1090;&#1086;&#1088;&#1080;&#1085;&#1075;\2022-2023\9&#1082;&#1083;\&#1054;&#1058;&#1063;&#1045;&#1058;\&#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0;&#1093;&#1086;&#1074;&#1072;&#1045;&#1042;\&#1052;&#1086;&#1080;%20&#1076;&#1086;&#1082;&#1091;&#1084;&#1077;&#1085;&#1090;&#1099;\&#1052;&#1086;&#1085;&#1080;&#1090;&#1086;&#1088;&#1080;&#1085;&#1075;\2022-2023\9&#1082;&#1083;\&#1082;%20&#1089;&#1083;&#1072;&#1081;&#1076;&#1072;&#108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Times New Roman" panose="02020603050405020304" pitchFamily="18" charset="0"/>
                <a:ea typeface="+mn-ea"/>
                <a:cs typeface="+mn-cs"/>
              </a:defRPr>
            </a:pPr>
            <a:r>
              <a:rPr lang="ru-RU" sz="1600" b="1" baseline="0">
                <a:solidFill>
                  <a:schemeClr val="tx1"/>
                </a:solidFill>
                <a:latin typeface="Times New Roman" panose="02020603050405020304" pitchFamily="18" charset="0"/>
              </a:rPr>
              <a:t>Математика, ОГЭ</a:t>
            </a:r>
          </a:p>
        </c:rich>
      </c:tx>
      <c:overlay val="0"/>
      <c:spPr>
        <a:noFill/>
        <a:ln w="25400">
          <a:noFill/>
        </a:ln>
      </c:spPr>
    </c:title>
    <c:autoTitleDeleted val="0"/>
    <c:plotArea>
      <c:layout/>
      <c:barChart>
        <c:barDir val="col"/>
        <c:grouping val="clustered"/>
        <c:varyColors val="0"/>
        <c:ser>
          <c:idx val="0"/>
          <c:order val="0"/>
          <c:spPr>
            <a:solidFill>
              <a:schemeClr val="accent3">
                <a:lumMod val="75000"/>
              </a:schemeClr>
            </a:solidFill>
            <a:ln w="25400">
              <a:noFill/>
            </a:ln>
          </c:spPr>
          <c:invertIfNegative val="0"/>
          <c:dLbls>
            <c:spPr>
              <a:noFill/>
              <a:ln w="25400">
                <a:noFill/>
              </a:ln>
            </c:spPr>
            <c:txPr>
              <a:bodyPr/>
              <a:lstStyle/>
              <a:p>
                <a:pPr>
                  <a:defRPr sz="1670" b="1"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Лист3!$A$4:$A$17</c:f>
              <c:strCache>
                <c:ptCount val="14"/>
                <c:pt idx="0">
                  <c:v>МБОУ "СОШ № 1"</c:v>
                </c:pt>
                <c:pt idx="1">
                  <c:v>МБОУ "СОШ № 2"</c:v>
                </c:pt>
                <c:pt idx="2">
                  <c:v>МАОУ "СОШ №5"</c:v>
                </c:pt>
                <c:pt idx="3">
                  <c:v>МБОУ "СОШ № 7"</c:v>
                </c:pt>
                <c:pt idx="4">
                  <c:v>МБОУ "СОШ №8</c:v>
                </c:pt>
                <c:pt idx="5">
                  <c:v>МБОУ СОШ № 9</c:v>
                </c:pt>
                <c:pt idx="6">
                  <c:v>МАОУ "СОШ № 11"</c:v>
                </c:pt>
                <c:pt idx="7">
                  <c:v>МБОУ "СОШ № 12"</c:v>
                </c:pt>
                <c:pt idx="8">
                  <c:v>МАОУ "СОШ № 13</c:v>
                </c:pt>
                <c:pt idx="9">
                  <c:v>МБОУ "СОШ №14"</c:v>
                </c:pt>
                <c:pt idx="10">
                  <c:v>МБОУ "СОШ №15"</c:v>
                </c:pt>
                <c:pt idx="11">
                  <c:v>МБОУ "СОШ № 17"</c:v>
                </c:pt>
                <c:pt idx="12">
                  <c:v>МАОУ "НОК"</c:v>
                </c:pt>
                <c:pt idx="13">
                  <c:v>Гимназия №1</c:v>
                </c:pt>
              </c:strCache>
            </c:strRef>
          </c:cat>
          <c:val>
            <c:numRef>
              <c:f>Лист3!$B$4:$B$17</c:f>
              <c:numCache>
                <c:formatCode>General</c:formatCode>
                <c:ptCount val="14"/>
                <c:pt idx="0">
                  <c:v>8.1</c:v>
                </c:pt>
                <c:pt idx="1">
                  <c:v>9.3000000000000007</c:v>
                </c:pt>
                <c:pt idx="2">
                  <c:v>14.7</c:v>
                </c:pt>
                <c:pt idx="3">
                  <c:v>9.1999999999999993</c:v>
                </c:pt>
                <c:pt idx="4">
                  <c:v>12.8</c:v>
                </c:pt>
                <c:pt idx="5">
                  <c:v>14.4</c:v>
                </c:pt>
                <c:pt idx="6">
                  <c:v>14.2</c:v>
                </c:pt>
                <c:pt idx="7">
                  <c:v>11.1</c:v>
                </c:pt>
                <c:pt idx="8">
                  <c:v>13.4</c:v>
                </c:pt>
                <c:pt idx="9">
                  <c:v>11.7</c:v>
                </c:pt>
                <c:pt idx="10">
                  <c:v>11.1</c:v>
                </c:pt>
                <c:pt idx="11">
                  <c:v>10.9</c:v>
                </c:pt>
                <c:pt idx="12">
                  <c:v>14.2</c:v>
                </c:pt>
                <c:pt idx="13">
                  <c:v>13.6</c:v>
                </c:pt>
              </c:numCache>
            </c:numRef>
          </c:val>
          <c:extLst>
            <c:ext xmlns:c16="http://schemas.microsoft.com/office/drawing/2014/chart" uri="{C3380CC4-5D6E-409C-BE32-E72D297353CC}">
              <c16:uniqueId val="{00000000-150F-47ED-A2E6-D719F627270B}"/>
            </c:ext>
          </c:extLst>
        </c:ser>
        <c:dLbls>
          <c:showLegendKey val="0"/>
          <c:showVal val="0"/>
          <c:showCatName val="0"/>
          <c:showSerName val="0"/>
          <c:showPercent val="0"/>
          <c:showBubbleSize val="0"/>
        </c:dLbls>
        <c:gapWidth val="150"/>
        <c:overlap val="-25"/>
        <c:axId val="165512280"/>
        <c:axId val="1"/>
      </c:barChart>
      <c:lineChart>
        <c:grouping val="standard"/>
        <c:varyColors val="0"/>
        <c:ser>
          <c:idx val="1"/>
          <c:order val="1"/>
          <c:spPr>
            <a:ln w="25400">
              <a:solidFill>
                <a:srgbClr val="FF0000"/>
              </a:solidFill>
              <a:prstDash val="solid"/>
            </a:ln>
          </c:spPr>
          <c:marker>
            <c:symbol val="none"/>
          </c:marker>
          <c:cat>
            <c:strRef>
              <c:f>Лист3!$A$4:$A$17</c:f>
              <c:strCache>
                <c:ptCount val="14"/>
                <c:pt idx="0">
                  <c:v>МБОУ "СОШ № 1"</c:v>
                </c:pt>
                <c:pt idx="1">
                  <c:v>МБОУ "СОШ № 2"</c:v>
                </c:pt>
                <c:pt idx="2">
                  <c:v>МАОУ "СОШ №5"</c:v>
                </c:pt>
                <c:pt idx="3">
                  <c:v>МБОУ "СОШ № 7"</c:v>
                </c:pt>
                <c:pt idx="4">
                  <c:v>МБОУ "СОШ №8</c:v>
                </c:pt>
                <c:pt idx="5">
                  <c:v>МБОУ СОШ № 9</c:v>
                </c:pt>
                <c:pt idx="6">
                  <c:v>МАОУ "СОШ № 11"</c:v>
                </c:pt>
                <c:pt idx="7">
                  <c:v>МБОУ "СОШ № 12"</c:v>
                </c:pt>
                <c:pt idx="8">
                  <c:v>МАОУ "СОШ № 13</c:v>
                </c:pt>
                <c:pt idx="9">
                  <c:v>МБОУ "СОШ №14"</c:v>
                </c:pt>
                <c:pt idx="10">
                  <c:v>МБОУ "СОШ №15"</c:v>
                </c:pt>
                <c:pt idx="11">
                  <c:v>МБОУ "СОШ № 17"</c:v>
                </c:pt>
                <c:pt idx="12">
                  <c:v>МАОУ "НОК"</c:v>
                </c:pt>
                <c:pt idx="13">
                  <c:v>Гимназия №1</c:v>
                </c:pt>
              </c:strCache>
            </c:strRef>
          </c:cat>
          <c:val>
            <c:numRef>
              <c:f>Лист3!$C$4:$C$17</c:f>
              <c:numCache>
                <c:formatCode>General</c:formatCode>
                <c:ptCount val="14"/>
                <c:pt idx="0">
                  <c:v>12.5</c:v>
                </c:pt>
                <c:pt idx="1">
                  <c:v>12.5</c:v>
                </c:pt>
                <c:pt idx="2">
                  <c:v>12.5</c:v>
                </c:pt>
                <c:pt idx="3">
                  <c:v>12.5</c:v>
                </c:pt>
                <c:pt idx="4">
                  <c:v>12.5</c:v>
                </c:pt>
                <c:pt idx="5">
                  <c:v>12.5</c:v>
                </c:pt>
                <c:pt idx="6">
                  <c:v>12.5</c:v>
                </c:pt>
                <c:pt idx="7">
                  <c:v>12.5</c:v>
                </c:pt>
                <c:pt idx="8">
                  <c:v>12.5</c:v>
                </c:pt>
                <c:pt idx="9">
                  <c:v>12.5</c:v>
                </c:pt>
                <c:pt idx="10">
                  <c:v>12.5</c:v>
                </c:pt>
                <c:pt idx="11">
                  <c:v>12.5</c:v>
                </c:pt>
                <c:pt idx="12">
                  <c:v>12.5</c:v>
                </c:pt>
                <c:pt idx="13">
                  <c:v>12.5</c:v>
                </c:pt>
              </c:numCache>
            </c:numRef>
          </c:val>
          <c:smooth val="0"/>
          <c:extLst>
            <c:ext xmlns:c16="http://schemas.microsoft.com/office/drawing/2014/chart" uri="{C3380CC4-5D6E-409C-BE32-E72D297353CC}">
              <c16:uniqueId val="{00000001-150F-47ED-A2E6-D719F627270B}"/>
            </c:ext>
          </c:extLst>
        </c:ser>
        <c:dLbls>
          <c:showLegendKey val="0"/>
          <c:showVal val="0"/>
          <c:showCatName val="0"/>
          <c:showSerName val="0"/>
          <c:showPercent val="0"/>
          <c:showBubbleSize val="0"/>
        </c:dLbls>
        <c:marker val="1"/>
        <c:smooth val="0"/>
        <c:axId val="165512280"/>
        <c:axId val="1"/>
      </c:lineChart>
      <c:catAx>
        <c:axId val="16551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mn-cs"/>
              </a:defRPr>
            </a:pPr>
            <a:endParaRPr lang="ru-RU"/>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655122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a:solidFill>
                  <a:schemeClr val="tx1"/>
                </a:solidFill>
                <a:latin typeface="Times New Roman" panose="02020603050405020304" pitchFamily="18" charset="0"/>
                <a:cs typeface="Times New Roman" panose="02020603050405020304" pitchFamily="18" charset="0"/>
              </a:rPr>
              <a:t>"Группа риска"</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Лист2!$C$5</c:f>
              <c:strCache>
                <c:ptCount val="1"/>
                <c:pt idx="0">
                  <c:v>пор.балл</c:v>
                </c:pt>
              </c:strCache>
            </c:strRef>
          </c:tx>
          <c:spPr>
            <a:solidFill>
              <a:schemeClr val="accent1"/>
            </a:solidFill>
            <a:ln>
              <a:noFill/>
            </a:ln>
            <a:effectLst/>
          </c:spPr>
          <c:invertIfNegative val="0"/>
          <c:dLbls>
            <c:dLbl>
              <c:idx val="1"/>
              <c:layout>
                <c:manualLayout>
                  <c:x val="-3.095317254236862E-2"/>
                  <c:y val="-5.5125674132232034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D3-4E89-884F-BFE618910AA3}"/>
                </c:ext>
              </c:extLst>
            </c:dLbl>
            <c:dLbl>
              <c:idx val="12"/>
              <c:layout>
                <c:manualLayout>
                  <c:x val="-2.5422591817925486E-2"/>
                  <c:y val="-8.32815206456555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D3-4E89-884F-BFE618910AA3}"/>
                </c:ext>
              </c:extLst>
            </c:dLbl>
            <c:dLbl>
              <c:idx val="13"/>
              <c:layout>
                <c:manualLayout>
                  <c:x val="-2.6677384193891852E-2"/>
                  <c:y val="3.19922545704841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D3-4E89-884F-BFE618910AA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Лист2!$B$6:$B$19</c:f>
              <c:strCache>
                <c:ptCount val="14"/>
                <c:pt idx="0">
                  <c:v>МБОУ "СОШ № 1"</c:v>
                </c:pt>
                <c:pt idx="1">
                  <c:v>МБОУ "СОШ № 2"</c:v>
                </c:pt>
                <c:pt idx="2">
                  <c:v>МАОУ "СОШ №5"</c:v>
                </c:pt>
                <c:pt idx="3">
                  <c:v>МБОУ "СОШ № 7"</c:v>
                </c:pt>
                <c:pt idx="4">
                  <c:v>МБОУ "СОШ №8</c:v>
                </c:pt>
                <c:pt idx="5">
                  <c:v>МБОУ СОШ № 9</c:v>
                </c:pt>
                <c:pt idx="6">
                  <c:v>МАОУ "СОШ № 11"</c:v>
                </c:pt>
                <c:pt idx="7">
                  <c:v>МБОУ "СОШ № 12"</c:v>
                </c:pt>
                <c:pt idx="8">
                  <c:v>МАОУ "СОШ № 13</c:v>
                </c:pt>
                <c:pt idx="9">
                  <c:v>МБОУ "СОШ №14"</c:v>
                </c:pt>
                <c:pt idx="10">
                  <c:v>МБОУ "СОШ №15"</c:v>
                </c:pt>
                <c:pt idx="11">
                  <c:v>МБОУ СОШ № 17</c:v>
                </c:pt>
                <c:pt idx="12">
                  <c:v>Лицей</c:v>
                </c:pt>
                <c:pt idx="13">
                  <c:v>Гимназия №1</c:v>
                </c:pt>
              </c:strCache>
            </c:strRef>
          </c:cat>
          <c:val>
            <c:numRef>
              <c:f>Лист2!$C$6:$C$19</c:f>
              <c:numCache>
                <c:formatCode>General</c:formatCode>
                <c:ptCount val="14"/>
                <c:pt idx="0">
                  <c:v>8</c:v>
                </c:pt>
                <c:pt idx="1">
                  <c:v>1</c:v>
                </c:pt>
                <c:pt idx="2">
                  <c:v>0</c:v>
                </c:pt>
                <c:pt idx="3">
                  <c:v>2</c:v>
                </c:pt>
                <c:pt idx="4">
                  <c:v>3</c:v>
                </c:pt>
                <c:pt idx="5">
                  <c:v>2</c:v>
                </c:pt>
                <c:pt idx="6">
                  <c:v>2</c:v>
                </c:pt>
                <c:pt idx="7">
                  <c:v>4</c:v>
                </c:pt>
                <c:pt idx="8">
                  <c:v>4</c:v>
                </c:pt>
                <c:pt idx="9">
                  <c:v>4</c:v>
                </c:pt>
                <c:pt idx="10">
                  <c:v>2</c:v>
                </c:pt>
                <c:pt idx="11">
                  <c:v>3</c:v>
                </c:pt>
                <c:pt idx="12">
                  <c:v>1</c:v>
                </c:pt>
                <c:pt idx="13">
                  <c:v>0</c:v>
                </c:pt>
              </c:numCache>
            </c:numRef>
          </c:val>
          <c:extLst>
            <c:ext xmlns:c16="http://schemas.microsoft.com/office/drawing/2014/chart" uri="{C3380CC4-5D6E-409C-BE32-E72D297353CC}">
              <c16:uniqueId val="{00000003-06D3-4E89-884F-BFE618910AA3}"/>
            </c:ext>
          </c:extLst>
        </c:ser>
        <c:ser>
          <c:idx val="1"/>
          <c:order val="1"/>
          <c:tx>
            <c:strRef>
              <c:f>Лист2!$D$5</c:f>
              <c:strCache>
                <c:ptCount val="1"/>
                <c:pt idx="0">
                  <c:v>"2"</c:v>
                </c:pt>
              </c:strCache>
            </c:strRef>
          </c:tx>
          <c:spPr>
            <a:solidFill>
              <a:schemeClr val="accent2"/>
            </a:solidFill>
            <a:ln>
              <a:noFill/>
            </a:ln>
            <a:effectLst/>
          </c:spPr>
          <c:invertIfNegative val="0"/>
          <c:dLbls>
            <c:dLbl>
              <c:idx val="2"/>
              <c:layout>
                <c:manualLayout>
                  <c:x val="-2.2052586938083089E-2"/>
                  <c:y val="-1.87529273762616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D3-4E89-884F-BFE618910AA3}"/>
                </c:ext>
              </c:extLst>
            </c:dLbl>
            <c:dLbl>
              <c:idx val="6"/>
              <c:layout>
                <c:manualLayout>
                  <c:x val="-1.5267175572519083E-2"/>
                  <c:y val="-1.12517564257570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D3-4E89-884F-BFE618910AA3}"/>
                </c:ext>
              </c:extLst>
            </c:dLbl>
            <c:dLbl>
              <c:idx val="13"/>
              <c:layout>
                <c:manualLayout>
                  <c:x val="2.2052586938082996E-2"/>
                  <c:y val="-3.75058547525234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D3-4E89-884F-BFE618910AA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Лист2!$B$6:$B$19</c:f>
              <c:strCache>
                <c:ptCount val="14"/>
                <c:pt idx="0">
                  <c:v>МБОУ "СОШ № 1"</c:v>
                </c:pt>
                <c:pt idx="1">
                  <c:v>МБОУ "СОШ № 2"</c:v>
                </c:pt>
                <c:pt idx="2">
                  <c:v>МАОУ "СОШ №5"</c:v>
                </c:pt>
                <c:pt idx="3">
                  <c:v>МБОУ "СОШ № 7"</c:v>
                </c:pt>
                <c:pt idx="4">
                  <c:v>МБОУ "СОШ №8</c:v>
                </c:pt>
                <c:pt idx="5">
                  <c:v>МБОУ СОШ № 9</c:v>
                </c:pt>
                <c:pt idx="6">
                  <c:v>МАОУ "СОШ № 11"</c:v>
                </c:pt>
                <c:pt idx="7">
                  <c:v>МБОУ "СОШ № 12"</c:v>
                </c:pt>
                <c:pt idx="8">
                  <c:v>МАОУ "СОШ № 13</c:v>
                </c:pt>
                <c:pt idx="9">
                  <c:v>МБОУ "СОШ №14"</c:v>
                </c:pt>
                <c:pt idx="10">
                  <c:v>МБОУ "СОШ №15"</c:v>
                </c:pt>
                <c:pt idx="11">
                  <c:v>МБОУ СОШ № 17</c:v>
                </c:pt>
                <c:pt idx="12">
                  <c:v>Лицей</c:v>
                </c:pt>
                <c:pt idx="13">
                  <c:v>Гимназия №1</c:v>
                </c:pt>
              </c:strCache>
            </c:strRef>
          </c:cat>
          <c:val>
            <c:numRef>
              <c:f>Лист2!$D$6:$D$19</c:f>
              <c:numCache>
                <c:formatCode>General</c:formatCode>
                <c:ptCount val="14"/>
                <c:pt idx="0">
                  <c:v>16</c:v>
                </c:pt>
                <c:pt idx="1">
                  <c:v>8</c:v>
                </c:pt>
                <c:pt idx="2">
                  <c:v>4</c:v>
                </c:pt>
                <c:pt idx="3">
                  <c:v>15</c:v>
                </c:pt>
                <c:pt idx="4">
                  <c:v>15</c:v>
                </c:pt>
                <c:pt idx="5">
                  <c:v>7</c:v>
                </c:pt>
                <c:pt idx="6">
                  <c:v>2</c:v>
                </c:pt>
                <c:pt idx="7">
                  <c:v>9</c:v>
                </c:pt>
                <c:pt idx="8">
                  <c:v>9</c:v>
                </c:pt>
                <c:pt idx="9">
                  <c:v>8</c:v>
                </c:pt>
                <c:pt idx="10">
                  <c:v>15</c:v>
                </c:pt>
                <c:pt idx="11">
                  <c:v>8</c:v>
                </c:pt>
                <c:pt idx="12">
                  <c:v>4</c:v>
                </c:pt>
                <c:pt idx="13">
                  <c:v>3</c:v>
                </c:pt>
              </c:numCache>
            </c:numRef>
          </c:val>
          <c:extLst>
            <c:ext xmlns:c16="http://schemas.microsoft.com/office/drawing/2014/chart" uri="{C3380CC4-5D6E-409C-BE32-E72D297353CC}">
              <c16:uniqueId val="{00000007-06D3-4E89-884F-BFE618910AA3}"/>
            </c:ext>
          </c:extLst>
        </c:ser>
        <c:ser>
          <c:idx val="2"/>
          <c:order val="2"/>
          <c:tx>
            <c:strRef>
              <c:f>Лист2!$E$5</c:f>
              <c:strCache>
                <c:ptCount val="1"/>
                <c:pt idx="0">
                  <c:v>геометрия</c:v>
                </c:pt>
              </c:strCache>
            </c:strRef>
          </c:tx>
          <c:spPr>
            <a:solidFill>
              <a:schemeClr val="accent3"/>
            </a:solidFill>
            <a:ln>
              <a:noFill/>
            </a:ln>
            <a:effectLst/>
          </c:spPr>
          <c:invertIfNegative val="0"/>
          <c:dLbls>
            <c:dLbl>
              <c:idx val="0"/>
              <c:layout>
                <c:manualLayout>
                  <c:x val="3.053435114503815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D3-4E89-884F-BFE618910AA3}"/>
                </c:ext>
              </c:extLst>
            </c:dLbl>
            <c:dLbl>
              <c:idx val="1"/>
              <c:layout>
                <c:manualLayout>
                  <c:x val="5.0890585241730284E-3"/>
                  <c:y val="-6.75105385545421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D3-4E89-884F-BFE618910AA3}"/>
                </c:ext>
              </c:extLst>
            </c:dLbl>
            <c:dLbl>
              <c:idx val="2"/>
              <c:layout>
                <c:manualLayout>
                  <c:x val="5.0890585241730284E-3"/>
                  <c:y val="-9.00140514060561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D3-4E89-884F-BFE618910AA3}"/>
                </c:ext>
              </c:extLst>
            </c:dLbl>
            <c:dLbl>
              <c:idx val="3"/>
              <c:layout>
                <c:manualLayout>
                  <c:x val="0"/>
                  <c:y val="-8.62634659308037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D3-4E89-884F-BFE618910AA3}"/>
                </c:ext>
              </c:extLst>
            </c:dLbl>
            <c:dLbl>
              <c:idx val="4"/>
              <c:layout>
                <c:manualLayout>
                  <c:x val="0"/>
                  <c:y val="-7.12611240297944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D3-4E89-884F-BFE618910AA3}"/>
                </c:ext>
              </c:extLst>
            </c:dLbl>
            <c:dLbl>
              <c:idx val="5"/>
              <c:layout>
                <c:manualLayout>
                  <c:x val="0"/>
                  <c:y val="-9.00140514060561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D3-4E89-884F-BFE618910AA3}"/>
                </c:ext>
              </c:extLst>
            </c:dLbl>
            <c:dLbl>
              <c:idx val="6"/>
              <c:layout>
                <c:manualLayout>
                  <c:x val="5.08905852417309E-3"/>
                  <c:y val="-0.101265807831813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D3-4E89-884F-BFE618910AA3}"/>
                </c:ext>
              </c:extLst>
            </c:dLbl>
            <c:dLbl>
              <c:idx val="7"/>
              <c:layout>
                <c:manualLayout>
                  <c:x val="0"/>
                  <c:y val="-6.0009367604037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6D3-4E89-884F-BFE618910AA3}"/>
                </c:ext>
              </c:extLst>
            </c:dLbl>
            <c:dLbl>
              <c:idx val="8"/>
              <c:layout>
                <c:manualLayout>
                  <c:x val="-1.2439777131500452E-16"/>
                  <c:y val="-8.62634659308037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6D3-4E89-884F-BFE618910AA3}"/>
                </c:ext>
              </c:extLst>
            </c:dLbl>
            <c:dLbl>
              <c:idx val="9"/>
              <c:layout>
                <c:manualLayout>
                  <c:x val="0"/>
                  <c:y val="-7.87622949802990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6D3-4E89-884F-BFE618910AA3}"/>
                </c:ext>
              </c:extLst>
            </c:dLbl>
            <c:dLbl>
              <c:idx val="10"/>
              <c:layout>
                <c:manualLayout>
                  <c:x val="0"/>
                  <c:y val="-6.75105385545420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6D3-4E89-884F-BFE618910AA3}"/>
                </c:ext>
              </c:extLst>
            </c:dLbl>
            <c:dLbl>
              <c:idx val="11"/>
              <c:layout>
                <c:manualLayout>
                  <c:x val="-5.0890585241730284E-3"/>
                  <c:y val="-9.00140514060561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6D3-4E89-884F-BFE618910AA3}"/>
                </c:ext>
              </c:extLst>
            </c:dLbl>
            <c:dLbl>
              <c:idx val="12"/>
              <c:layout>
                <c:manualLayout>
                  <c:x val="-6.7854113655639132E-3"/>
                  <c:y val="-9.7515222356560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6D3-4E89-884F-BFE618910AA3}"/>
                </c:ext>
              </c:extLst>
            </c:dLbl>
            <c:dLbl>
              <c:idx val="13"/>
              <c:layout>
                <c:manualLayout>
                  <c:x val="-1.2439777131500452E-16"/>
                  <c:y val="-0.1125175642575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6D3-4E89-884F-BFE618910AA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Лист2!$B$6:$B$19</c:f>
              <c:strCache>
                <c:ptCount val="14"/>
                <c:pt idx="0">
                  <c:v>МБОУ "СОШ № 1"</c:v>
                </c:pt>
                <c:pt idx="1">
                  <c:v>МБОУ "СОШ № 2"</c:v>
                </c:pt>
                <c:pt idx="2">
                  <c:v>МАОУ "СОШ №5"</c:v>
                </c:pt>
                <c:pt idx="3">
                  <c:v>МБОУ "СОШ № 7"</c:v>
                </c:pt>
                <c:pt idx="4">
                  <c:v>МБОУ "СОШ №8</c:v>
                </c:pt>
                <c:pt idx="5">
                  <c:v>МБОУ СОШ № 9</c:v>
                </c:pt>
                <c:pt idx="6">
                  <c:v>МАОУ "СОШ № 11"</c:v>
                </c:pt>
                <c:pt idx="7">
                  <c:v>МБОУ "СОШ № 12"</c:v>
                </c:pt>
                <c:pt idx="8">
                  <c:v>МАОУ "СОШ № 13</c:v>
                </c:pt>
                <c:pt idx="9">
                  <c:v>МБОУ "СОШ №14"</c:v>
                </c:pt>
                <c:pt idx="10">
                  <c:v>МБОУ "СОШ №15"</c:v>
                </c:pt>
                <c:pt idx="11">
                  <c:v>МБОУ СОШ № 17</c:v>
                </c:pt>
                <c:pt idx="12">
                  <c:v>Лицей</c:v>
                </c:pt>
                <c:pt idx="13">
                  <c:v>Гимназия №1</c:v>
                </c:pt>
              </c:strCache>
            </c:strRef>
          </c:cat>
          <c:val>
            <c:numRef>
              <c:f>Лист2!$E$6:$E$19</c:f>
              <c:numCache>
                <c:formatCode>General</c:formatCode>
                <c:ptCount val="14"/>
                <c:pt idx="0">
                  <c:v>3</c:v>
                </c:pt>
                <c:pt idx="1">
                  <c:v>2</c:v>
                </c:pt>
                <c:pt idx="2">
                  <c:v>2</c:v>
                </c:pt>
                <c:pt idx="3">
                  <c:v>0</c:v>
                </c:pt>
                <c:pt idx="4">
                  <c:v>2</c:v>
                </c:pt>
                <c:pt idx="5">
                  <c:v>1</c:v>
                </c:pt>
                <c:pt idx="6">
                  <c:v>0</c:v>
                </c:pt>
                <c:pt idx="7">
                  <c:v>1</c:v>
                </c:pt>
                <c:pt idx="8">
                  <c:v>1</c:v>
                </c:pt>
                <c:pt idx="9">
                  <c:v>2</c:v>
                </c:pt>
                <c:pt idx="10">
                  <c:v>1</c:v>
                </c:pt>
                <c:pt idx="11">
                  <c:v>0</c:v>
                </c:pt>
                <c:pt idx="12">
                  <c:v>1</c:v>
                </c:pt>
                <c:pt idx="13">
                  <c:v>0</c:v>
                </c:pt>
              </c:numCache>
            </c:numRef>
          </c:val>
          <c:extLst>
            <c:ext xmlns:c16="http://schemas.microsoft.com/office/drawing/2014/chart" uri="{C3380CC4-5D6E-409C-BE32-E72D297353CC}">
              <c16:uniqueId val="{00000016-06D3-4E89-884F-BFE618910AA3}"/>
            </c:ext>
          </c:extLst>
        </c:ser>
        <c:dLbls>
          <c:dLblPos val="ctr"/>
          <c:showLegendKey val="0"/>
          <c:showVal val="1"/>
          <c:showCatName val="0"/>
          <c:showSerName val="0"/>
          <c:showPercent val="0"/>
          <c:showBubbleSize val="0"/>
        </c:dLbls>
        <c:gapWidth val="150"/>
        <c:overlap val="100"/>
        <c:axId val="309040168"/>
        <c:axId val="309040496"/>
      </c:barChart>
      <c:catAx>
        <c:axId val="30904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9040496"/>
        <c:crosses val="autoZero"/>
        <c:auto val="1"/>
        <c:lblAlgn val="ctr"/>
        <c:lblOffset val="100"/>
        <c:noMultiLvlLbl val="0"/>
      </c:catAx>
      <c:valAx>
        <c:axId val="30904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04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Лист2!$C$25</c:f>
              <c:strCache>
                <c:ptCount val="1"/>
                <c:pt idx="0">
                  <c:v>кол-во</c:v>
                </c:pt>
              </c:strCache>
            </c:strRef>
          </c:tx>
          <c:spPr>
            <a:solidFill>
              <a:schemeClr val="accent1"/>
            </a:solidFill>
            <a:ln>
              <a:noFill/>
            </a:ln>
            <a:effectLst/>
          </c:spPr>
          <c:invertIfNegative val="0"/>
          <c:dLbls>
            <c:dLbl>
              <c:idx val="5"/>
              <c:layout>
                <c:manualLayout>
                  <c:x val="-1.5151513143042878E-2"/>
                  <c:y val="-5.146138244342858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9-4B7F-A0C3-05311DE932D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Лист2!$B$26:$B$39</c:f>
              <c:strCache>
                <c:ptCount val="14"/>
                <c:pt idx="0">
                  <c:v>СОШ № 1</c:v>
                </c:pt>
                <c:pt idx="1">
                  <c:v>СОШ № 2</c:v>
                </c:pt>
                <c:pt idx="2">
                  <c:v>СОШ №5</c:v>
                </c:pt>
                <c:pt idx="3">
                  <c:v>СОШ № 7</c:v>
                </c:pt>
                <c:pt idx="4">
                  <c:v>СОШ №8</c:v>
                </c:pt>
                <c:pt idx="5">
                  <c:v>СОШ № 9</c:v>
                </c:pt>
                <c:pt idx="6">
                  <c:v>СОШ № 11</c:v>
                </c:pt>
                <c:pt idx="7">
                  <c:v>СОШ № 12</c:v>
                </c:pt>
                <c:pt idx="8">
                  <c:v>СОШ № 13</c:v>
                </c:pt>
                <c:pt idx="9">
                  <c:v>СОШ №14</c:v>
                </c:pt>
                <c:pt idx="10">
                  <c:v>СОШ №15</c:v>
                </c:pt>
                <c:pt idx="11">
                  <c:v>СОШ № 17</c:v>
                </c:pt>
                <c:pt idx="12">
                  <c:v>Лицей</c:v>
                </c:pt>
                <c:pt idx="13">
                  <c:v>Гимназия</c:v>
                </c:pt>
              </c:strCache>
            </c:strRef>
          </c:cat>
          <c:val>
            <c:numRef>
              <c:f>Лист2!$C$26:$C$39</c:f>
              <c:numCache>
                <c:formatCode>General</c:formatCode>
                <c:ptCount val="14"/>
                <c:pt idx="0">
                  <c:v>1</c:v>
                </c:pt>
                <c:pt idx="1">
                  <c:v>0</c:v>
                </c:pt>
                <c:pt idx="2">
                  <c:v>6</c:v>
                </c:pt>
                <c:pt idx="3">
                  <c:v>2</c:v>
                </c:pt>
                <c:pt idx="4">
                  <c:v>14</c:v>
                </c:pt>
                <c:pt idx="5">
                  <c:v>4</c:v>
                </c:pt>
                <c:pt idx="6">
                  <c:v>8</c:v>
                </c:pt>
                <c:pt idx="7">
                  <c:v>5</c:v>
                </c:pt>
                <c:pt idx="8">
                  <c:v>5</c:v>
                </c:pt>
                <c:pt idx="9">
                  <c:v>6</c:v>
                </c:pt>
                <c:pt idx="10">
                  <c:v>3</c:v>
                </c:pt>
                <c:pt idx="11">
                  <c:v>1</c:v>
                </c:pt>
                <c:pt idx="12">
                  <c:v>3</c:v>
                </c:pt>
                <c:pt idx="13">
                  <c:v>3</c:v>
                </c:pt>
              </c:numCache>
            </c:numRef>
          </c:val>
          <c:extLst>
            <c:ext xmlns:c16="http://schemas.microsoft.com/office/drawing/2014/chart" uri="{C3380CC4-5D6E-409C-BE32-E72D297353CC}">
              <c16:uniqueId val="{00000001-29E9-4B7F-A0C3-05311DE932DD}"/>
            </c:ext>
          </c:extLst>
        </c:ser>
        <c:ser>
          <c:idx val="1"/>
          <c:order val="1"/>
          <c:tx>
            <c:strRef>
              <c:f>Лист2!$D$25</c:f>
              <c:strCache>
                <c:ptCount val="1"/>
                <c:pt idx="0">
                  <c:v>%</c:v>
                </c:pt>
              </c:strCache>
            </c:strRef>
          </c:tx>
          <c:spPr>
            <a:solidFill>
              <a:schemeClr val="accent2"/>
            </a:solidFill>
            <a:ln>
              <a:noFill/>
            </a:ln>
            <a:effectLst/>
          </c:spPr>
          <c:invertIfNegative val="0"/>
          <c:dLbls>
            <c:dLbl>
              <c:idx val="0"/>
              <c:layout>
                <c:manualLayout>
                  <c:x val="1.3468011682704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E9-4B7F-A0C3-05311DE932DD}"/>
                </c:ext>
              </c:extLst>
            </c:dLbl>
            <c:dLbl>
              <c:idx val="4"/>
              <c:layout>
                <c:manualLayout>
                  <c:x val="2.02020175240571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9-4B7F-A0C3-05311DE932DD}"/>
                </c:ext>
              </c:extLst>
            </c:dLbl>
            <c:dLbl>
              <c:idx val="5"/>
              <c:layout>
                <c:manualLayout>
                  <c:x val="1.1784510222366682E-2"/>
                  <c:y val="-5.146138244342858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9-4B7F-A0C3-05311DE932DD}"/>
                </c:ext>
              </c:extLst>
            </c:dLbl>
            <c:dLbl>
              <c:idx val="6"/>
              <c:layout>
                <c:manualLayout>
                  <c:x val="3.1986527746423729E-2"/>
                  <c:y val="0.129122905599199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E9-4B7F-A0C3-05311DE932DD}"/>
                </c:ext>
              </c:extLst>
            </c:dLbl>
            <c:dLbl>
              <c:idx val="7"/>
              <c:layout>
                <c:manualLayout>
                  <c:x val="6.413682522715125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E9-4B7F-A0C3-05311DE932DD}"/>
                </c:ext>
              </c:extLst>
            </c:dLbl>
            <c:dLbl>
              <c:idx val="9"/>
              <c:layout>
                <c:manualLayout>
                  <c:x val="3.535353066710005E-2"/>
                  <c:y val="7.85964738562842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E9-4B7F-A0C3-05311DE932DD}"/>
                </c:ext>
              </c:extLst>
            </c:dLbl>
            <c:dLbl>
              <c:idx val="11"/>
              <c:layout>
                <c:manualLayout>
                  <c:x val="8.417507301690488E-3"/>
                  <c:y val="-2.5216699809087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E9-4B7F-A0C3-05311DE932DD}"/>
                </c:ext>
              </c:extLst>
            </c:dLbl>
            <c:dLbl>
              <c:idx val="12"/>
              <c:layout>
                <c:manualLayout>
                  <c:x val="0"/>
                  <c:y val="-6.3041749522719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E9-4B7F-A0C3-05311DE932D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Лист2!$B$26:$B$39</c:f>
              <c:strCache>
                <c:ptCount val="14"/>
                <c:pt idx="0">
                  <c:v>СОШ № 1</c:v>
                </c:pt>
                <c:pt idx="1">
                  <c:v>СОШ № 2</c:v>
                </c:pt>
                <c:pt idx="2">
                  <c:v>СОШ №5</c:v>
                </c:pt>
                <c:pt idx="3">
                  <c:v>СОШ № 7</c:v>
                </c:pt>
                <c:pt idx="4">
                  <c:v>СОШ №8</c:v>
                </c:pt>
                <c:pt idx="5">
                  <c:v>СОШ № 9</c:v>
                </c:pt>
                <c:pt idx="6">
                  <c:v>СОШ № 11</c:v>
                </c:pt>
                <c:pt idx="7">
                  <c:v>СОШ № 12</c:v>
                </c:pt>
                <c:pt idx="8">
                  <c:v>СОШ № 13</c:v>
                </c:pt>
                <c:pt idx="9">
                  <c:v>СОШ №14</c:v>
                </c:pt>
                <c:pt idx="10">
                  <c:v>СОШ №15</c:v>
                </c:pt>
                <c:pt idx="11">
                  <c:v>СОШ № 17</c:v>
                </c:pt>
                <c:pt idx="12">
                  <c:v>Лицей</c:v>
                </c:pt>
                <c:pt idx="13">
                  <c:v>Гимназия</c:v>
                </c:pt>
              </c:strCache>
            </c:strRef>
          </c:cat>
          <c:val>
            <c:numRef>
              <c:f>Лист2!$D$26:$D$39</c:f>
              <c:numCache>
                <c:formatCode>General</c:formatCode>
                <c:ptCount val="14"/>
                <c:pt idx="0">
                  <c:v>2.1</c:v>
                </c:pt>
                <c:pt idx="2">
                  <c:v>13</c:v>
                </c:pt>
                <c:pt idx="3">
                  <c:v>6.5</c:v>
                </c:pt>
                <c:pt idx="4">
                  <c:v>14.6</c:v>
                </c:pt>
                <c:pt idx="5">
                  <c:v>4.3</c:v>
                </c:pt>
                <c:pt idx="6">
                  <c:v>21.1</c:v>
                </c:pt>
                <c:pt idx="7">
                  <c:v>9.8000000000000007</c:v>
                </c:pt>
                <c:pt idx="8">
                  <c:v>7.7</c:v>
                </c:pt>
                <c:pt idx="9">
                  <c:v>18.2</c:v>
                </c:pt>
                <c:pt idx="10">
                  <c:v>7</c:v>
                </c:pt>
                <c:pt idx="11">
                  <c:v>3.1</c:v>
                </c:pt>
                <c:pt idx="12">
                  <c:v>5.4</c:v>
                </c:pt>
                <c:pt idx="13">
                  <c:v>6.5</c:v>
                </c:pt>
              </c:numCache>
            </c:numRef>
          </c:val>
          <c:extLst>
            <c:ext xmlns:c16="http://schemas.microsoft.com/office/drawing/2014/chart" uri="{C3380CC4-5D6E-409C-BE32-E72D297353CC}">
              <c16:uniqueId val="{0000000A-29E9-4B7F-A0C3-05311DE932DD}"/>
            </c:ext>
          </c:extLst>
        </c:ser>
        <c:dLbls>
          <c:dLblPos val="outEnd"/>
          <c:showLegendKey val="0"/>
          <c:showVal val="1"/>
          <c:showCatName val="0"/>
          <c:showSerName val="0"/>
          <c:showPercent val="0"/>
          <c:showBubbleSize val="0"/>
        </c:dLbls>
        <c:gapWidth val="219"/>
        <c:overlap val="-27"/>
        <c:axId val="288396960"/>
        <c:axId val="314075904"/>
      </c:barChart>
      <c:catAx>
        <c:axId val="28839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4075904"/>
        <c:crosses val="autoZero"/>
        <c:auto val="1"/>
        <c:lblAlgn val="ctr"/>
        <c:lblOffset val="100"/>
        <c:noMultiLvlLbl val="0"/>
      </c:catAx>
      <c:valAx>
        <c:axId val="31407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39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Times New Roman" panose="02020603050405020304" pitchFamily="18" charset="0"/>
                <a:ea typeface="+mn-ea"/>
                <a:cs typeface="+mn-cs"/>
              </a:defRPr>
            </a:pPr>
            <a:r>
              <a:rPr lang="ru-RU" sz="1600" b="1" baseline="0">
                <a:solidFill>
                  <a:schemeClr val="tx1"/>
                </a:solidFill>
                <a:latin typeface="Times New Roman" panose="02020603050405020304" pitchFamily="18" charset="0"/>
              </a:rPr>
              <a:t>Русский язык, ОГЭ</a:t>
            </a:r>
          </a:p>
        </c:rich>
      </c:tx>
      <c:overlay val="0"/>
      <c:spPr>
        <a:noFill/>
        <a:ln w="25400">
          <a:noFill/>
        </a:ln>
      </c:spPr>
    </c:title>
    <c:autoTitleDeleted val="0"/>
    <c:plotArea>
      <c:layout/>
      <c:barChart>
        <c:barDir val="col"/>
        <c:grouping val="clustered"/>
        <c:varyColors val="0"/>
        <c:ser>
          <c:idx val="0"/>
          <c:order val="0"/>
          <c:spPr>
            <a:solidFill>
              <a:schemeClr val="accent3">
                <a:lumMod val="75000"/>
              </a:schemeClr>
            </a:solidFill>
            <a:ln w="25400">
              <a:noFill/>
            </a:ln>
          </c:spPr>
          <c:invertIfNegative val="0"/>
          <c:dLbls>
            <c:dLbl>
              <c:idx val="0"/>
              <c:layout>
                <c:manualLayout>
                  <c:x val="-4.4895777659005882E-2"/>
                  <c:y val="5.0096339113680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36-4B1D-9DDE-A351BFF8A69B}"/>
                </c:ext>
              </c:extLst>
            </c:dLbl>
            <c:spPr>
              <a:noFill/>
              <a:ln w="25400">
                <a:noFill/>
              </a:ln>
            </c:spPr>
            <c:txPr>
              <a:bodyPr/>
              <a:lstStyle/>
              <a:p>
                <a:pPr>
                  <a:defRPr sz="1670" b="1"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Лист3!$A$4:$A$17</c:f>
              <c:strCache>
                <c:ptCount val="14"/>
                <c:pt idx="0">
                  <c:v>МБОУ "СОШ № 1"</c:v>
                </c:pt>
                <c:pt idx="1">
                  <c:v>МБОУ "СОШ № 2"</c:v>
                </c:pt>
                <c:pt idx="2">
                  <c:v>МАОУ "СОШ №5"</c:v>
                </c:pt>
                <c:pt idx="3">
                  <c:v>МБОУ "СОШ № 7"</c:v>
                </c:pt>
                <c:pt idx="4">
                  <c:v>МБОУ "СОШ №8</c:v>
                </c:pt>
                <c:pt idx="5">
                  <c:v>МБОУ СОШ № 9</c:v>
                </c:pt>
                <c:pt idx="6">
                  <c:v>МАОУ "СОШ № 11"</c:v>
                </c:pt>
                <c:pt idx="7">
                  <c:v>МБОУ "СОШ № 12"</c:v>
                </c:pt>
                <c:pt idx="8">
                  <c:v>МАОУ "СОШ № 13</c:v>
                </c:pt>
                <c:pt idx="9">
                  <c:v>МБОУ "СОШ №14"</c:v>
                </c:pt>
                <c:pt idx="10">
                  <c:v>МБОУ "СОШ №15"</c:v>
                </c:pt>
                <c:pt idx="11">
                  <c:v>МБОУ "СОШ № 17"</c:v>
                </c:pt>
                <c:pt idx="12">
                  <c:v>Лицей</c:v>
                </c:pt>
                <c:pt idx="13">
                  <c:v>Гимназия №1</c:v>
                </c:pt>
              </c:strCache>
            </c:strRef>
          </c:cat>
          <c:val>
            <c:numRef>
              <c:f>Лист3!$B$4:$B$17</c:f>
              <c:numCache>
                <c:formatCode>General</c:formatCode>
                <c:ptCount val="14"/>
                <c:pt idx="0">
                  <c:v>18.2</c:v>
                </c:pt>
                <c:pt idx="1">
                  <c:v>18.5</c:v>
                </c:pt>
                <c:pt idx="2">
                  <c:v>22.7</c:v>
                </c:pt>
                <c:pt idx="3">
                  <c:v>19.5</c:v>
                </c:pt>
                <c:pt idx="4">
                  <c:v>22.9</c:v>
                </c:pt>
                <c:pt idx="5">
                  <c:v>21.1</c:v>
                </c:pt>
                <c:pt idx="6">
                  <c:v>22.2</c:v>
                </c:pt>
                <c:pt idx="7">
                  <c:v>19.899999999999999</c:v>
                </c:pt>
                <c:pt idx="8">
                  <c:v>20.5</c:v>
                </c:pt>
                <c:pt idx="9">
                  <c:v>21.8</c:v>
                </c:pt>
                <c:pt idx="10">
                  <c:v>17.8</c:v>
                </c:pt>
                <c:pt idx="11">
                  <c:v>19.5</c:v>
                </c:pt>
                <c:pt idx="12">
                  <c:v>22.4</c:v>
                </c:pt>
                <c:pt idx="13">
                  <c:v>23.2</c:v>
                </c:pt>
              </c:numCache>
            </c:numRef>
          </c:val>
          <c:extLst>
            <c:ext xmlns:c16="http://schemas.microsoft.com/office/drawing/2014/chart" uri="{C3380CC4-5D6E-409C-BE32-E72D297353CC}">
              <c16:uniqueId val="{00000001-D436-4B1D-9DDE-A351BFF8A69B}"/>
            </c:ext>
          </c:extLst>
        </c:ser>
        <c:dLbls>
          <c:showLegendKey val="0"/>
          <c:showVal val="0"/>
          <c:showCatName val="0"/>
          <c:showSerName val="0"/>
          <c:showPercent val="0"/>
          <c:showBubbleSize val="0"/>
        </c:dLbls>
        <c:gapWidth val="150"/>
        <c:overlap val="-25"/>
        <c:axId val="312399544"/>
        <c:axId val="1"/>
      </c:barChart>
      <c:lineChart>
        <c:grouping val="standard"/>
        <c:varyColors val="0"/>
        <c:ser>
          <c:idx val="1"/>
          <c:order val="1"/>
          <c:spPr>
            <a:ln w="25400">
              <a:solidFill>
                <a:srgbClr val="FF0000"/>
              </a:solidFill>
              <a:prstDash val="solid"/>
            </a:ln>
          </c:spPr>
          <c:marker>
            <c:symbol val="none"/>
          </c:marker>
          <c:cat>
            <c:strRef>
              <c:f>Лист3!$A$4:$A$17</c:f>
              <c:strCache>
                <c:ptCount val="14"/>
                <c:pt idx="0">
                  <c:v>МБОУ "СОШ № 1"</c:v>
                </c:pt>
                <c:pt idx="1">
                  <c:v>МБОУ "СОШ № 2"</c:v>
                </c:pt>
                <c:pt idx="2">
                  <c:v>МАОУ "СОШ №5"</c:v>
                </c:pt>
                <c:pt idx="3">
                  <c:v>МБОУ "СОШ № 7"</c:v>
                </c:pt>
                <c:pt idx="4">
                  <c:v>МБОУ "СОШ №8</c:v>
                </c:pt>
                <c:pt idx="5">
                  <c:v>МБОУ СОШ № 9</c:v>
                </c:pt>
                <c:pt idx="6">
                  <c:v>МАОУ "СОШ № 11"</c:v>
                </c:pt>
                <c:pt idx="7">
                  <c:v>МБОУ "СОШ № 12"</c:v>
                </c:pt>
                <c:pt idx="8">
                  <c:v>МАОУ "СОШ № 13</c:v>
                </c:pt>
                <c:pt idx="9">
                  <c:v>МБОУ "СОШ №14"</c:v>
                </c:pt>
                <c:pt idx="10">
                  <c:v>МБОУ "СОШ №15"</c:v>
                </c:pt>
                <c:pt idx="11">
                  <c:v>МБОУ "СОШ № 17"</c:v>
                </c:pt>
                <c:pt idx="12">
                  <c:v>Лицей</c:v>
                </c:pt>
                <c:pt idx="13">
                  <c:v>Гимназия №1</c:v>
                </c:pt>
              </c:strCache>
            </c:strRef>
          </c:cat>
          <c:val>
            <c:numRef>
              <c:f>Лист3!$C$4:$C$17</c:f>
              <c:numCache>
                <c:formatCode>General</c:formatCode>
                <c:ptCount val="14"/>
                <c:pt idx="0">
                  <c:v>21.2</c:v>
                </c:pt>
                <c:pt idx="1">
                  <c:v>21.2</c:v>
                </c:pt>
                <c:pt idx="2">
                  <c:v>21.2</c:v>
                </c:pt>
                <c:pt idx="3">
                  <c:v>21.2</c:v>
                </c:pt>
                <c:pt idx="4">
                  <c:v>21.2</c:v>
                </c:pt>
                <c:pt idx="5">
                  <c:v>21.2</c:v>
                </c:pt>
                <c:pt idx="6">
                  <c:v>21.2</c:v>
                </c:pt>
                <c:pt idx="7">
                  <c:v>21.2</c:v>
                </c:pt>
                <c:pt idx="8">
                  <c:v>21.2</c:v>
                </c:pt>
                <c:pt idx="9">
                  <c:v>21.2</c:v>
                </c:pt>
                <c:pt idx="10">
                  <c:v>21.2</c:v>
                </c:pt>
                <c:pt idx="11">
                  <c:v>21.2</c:v>
                </c:pt>
                <c:pt idx="12">
                  <c:v>21.2</c:v>
                </c:pt>
                <c:pt idx="13">
                  <c:v>21.2</c:v>
                </c:pt>
              </c:numCache>
            </c:numRef>
          </c:val>
          <c:smooth val="0"/>
          <c:extLst>
            <c:ext xmlns:c16="http://schemas.microsoft.com/office/drawing/2014/chart" uri="{C3380CC4-5D6E-409C-BE32-E72D297353CC}">
              <c16:uniqueId val="{00000002-D436-4B1D-9DDE-A351BFF8A69B}"/>
            </c:ext>
          </c:extLst>
        </c:ser>
        <c:dLbls>
          <c:showLegendKey val="0"/>
          <c:showVal val="0"/>
          <c:showCatName val="0"/>
          <c:showSerName val="0"/>
          <c:showPercent val="0"/>
          <c:showBubbleSize val="0"/>
        </c:dLbls>
        <c:marker val="1"/>
        <c:smooth val="0"/>
        <c:axId val="312399544"/>
        <c:axId val="1"/>
      </c:lineChart>
      <c:catAx>
        <c:axId val="31239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mn-cs"/>
              </a:defRPr>
            </a:pPr>
            <a:endParaRPr lang="ru-RU"/>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31239954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0.03754</cdr:x>
      <cdr:y>0.04863</cdr:y>
    </cdr:from>
    <cdr:to>
      <cdr:x>0.1336</cdr:x>
      <cdr:y>0.15501</cdr:y>
    </cdr:to>
    <cdr:sp macro="" textlink="">
      <cdr:nvSpPr>
        <cdr:cNvPr id="2" name="Скругленный прямоугольник 1"/>
        <cdr:cNvSpPr/>
      </cdr:nvSpPr>
      <cdr:spPr>
        <a:xfrm xmlns:a="http://schemas.openxmlformats.org/drawingml/2006/main">
          <a:off x="235500" y="152399"/>
          <a:ext cx="602700" cy="333375"/>
        </a:xfrm>
        <a:prstGeom xmlns:a="http://schemas.openxmlformats.org/drawingml/2006/main" prst="roundRect">
          <a:avLst/>
        </a:prstGeom>
        <a:ln xmlns:a="http://schemas.openxmlformats.org/drawingml/2006/main" w="19050">
          <a:solidFill>
            <a:schemeClr val="accent6">
              <a:lumMod val="5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400" b="1" baseline="0">
              <a:latin typeface="Times New Roman" panose="02020603050405020304" pitchFamily="18" charset="0"/>
            </a:rPr>
            <a:t>12,5</a:t>
          </a:r>
        </a:p>
      </cdr:txBody>
    </cdr:sp>
  </cdr:relSizeAnchor>
</c:userShapes>
</file>

<file path=word/drawings/drawing2.xml><?xml version="1.0" encoding="utf-8"?>
<c:userShapes xmlns:c="http://schemas.openxmlformats.org/drawingml/2006/chart">
  <cdr:relSizeAnchor xmlns:cdr="http://schemas.openxmlformats.org/drawingml/2006/chartDrawing">
    <cdr:from>
      <cdr:x>0.01412</cdr:x>
      <cdr:y>0.11296</cdr:y>
    </cdr:from>
    <cdr:to>
      <cdr:x>0.11864</cdr:x>
      <cdr:y>0.20694</cdr:y>
    </cdr:to>
    <cdr:sp macro="" textlink="">
      <cdr:nvSpPr>
        <cdr:cNvPr id="2" name="Скругленный прямоугольник 1"/>
        <cdr:cNvSpPr/>
      </cdr:nvSpPr>
      <cdr:spPr>
        <a:xfrm xmlns:a="http://schemas.openxmlformats.org/drawingml/2006/main">
          <a:off x="95239" y="469113"/>
          <a:ext cx="704861" cy="390290"/>
        </a:xfrm>
        <a:prstGeom xmlns:a="http://schemas.openxmlformats.org/drawingml/2006/main" prst="roundRect">
          <a:avLst/>
        </a:prstGeom>
        <a:ln xmlns:a="http://schemas.openxmlformats.org/drawingml/2006/main">
          <a:solidFill>
            <a:srgbClr val="00B05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400" b="1" baseline="0">
              <a:latin typeface="Times New Roman" panose="02020603050405020304" pitchFamily="18" charset="0"/>
            </a:rPr>
            <a:t>21,2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EFC6C-5987-409B-825B-14B92A95F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44</Pages>
  <Words>15936</Words>
  <Characters>90836</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WinYagd</Company>
  <LinksUpToDate>false</LinksUpToDate>
  <CharactersWithSpaces>106559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EV_Axova</dc:creator>
  <cp:lastModifiedBy>RA_Garova</cp:lastModifiedBy>
  <cp:revision>171</cp:revision>
  <dcterms:created xsi:type="dcterms:W3CDTF">2021-04-15T10:17:00Z</dcterms:created>
  <dcterms:modified xsi:type="dcterms:W3CDTF">2023-07-07T02:53:00Z</dcterms:modified>
</cp:coreProperties>
</file>